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CD7442" w:rsidP="00000985">
      <w:pPr>
        <w:pStyle w:val="1"/>
        <w:rPr>
          <w:sz w:val="24"/>
          <w:szCs w:val="24"/>
        </w:rPr>
      </w:pPr>
      <w:r w:rsidRPr="00F80801">
        <w:rPr>
          <w:sz w:val="24"/>
          <w:szCs w:val="24"/>
        </w:rPr>
        <w:t>09</w:t>
      </w:r>
      <w:r w:rsidR="007B3E4F">
        <w:rPr>
          <w:sz w:val="24"/>
          <w:szCs w:val="24"/>
        </w:rPr>
        <w:t>.</w:t>
      </w:r>
      <w:r w:rsidRPr="00F80801">
        <w:rPr>
          <w:sz w:val="24"/>
          <w:szCs w:val="24"/>
        </w:rPr>
        <w:t>12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 w:rsidRPr="00CD7442">
        <w:rPr>
          <w:sz w:val="24"/>
          <w:szCs w:val="24"/>
        </w:rPr>
        <w:t>131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F80801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AD1BD4" w:rsidRPr="00000985">
        <w:rPr>
          <w:rFonts w:ascii="Times New Roman" w:hAnsi="Times New Roman" w:cs="Times New Roman"/>
          <w:sz w:val="24"/>
          <w:szCs w:val="24"/>
        </w:rPr>
        <w:t>подготовке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</w:p>
    <w:p w:rsidR="00C303B5" w:rsidRPr="00C303B5" w:rsidRDefault="003A7F0B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CD7442" w:rsidRPr="00CD7442">
        <w:rPr>
          <w:rFonts w:ascii="Times New Roman" w:hAnsi="Times New Roman" w:cs="Times New Roman"/>
          <w:bCs/>
          <w:sz w:val="24"/>
          <w:szCs w:val="24"/>
        </w:rPr>
        <w:t>10725</w:t>
      </w:r>
      <w:r w:rsidR="00591393" w:rsidRPr="00591393">
        <w:rPr>
          <w:rFonts w:ascii="Times New Roman" w:hAnsi="Times New Roman" w:cs="Times New Roman"/>
          <w:bCs/>
          <w:sz w:val="24"/>
          <w:szCs w:val="24"/>
        </w:rPr>
        <w:t>П «</w:t>
      </w:r>
      <w:r w:rsidR="00CD7442">
        <w:rPr>
          <w:rFonts w:ascii="Times New Roman" w:hAnsi="Times New Roman" w:cs="Times New Roman"/>
          <w:bCs/>
          <w:sz w:val="24"/>
          <w:szCs w:val="24"/>
        </w:rPr>
        <w:t>Обустройство ск</w:t>
      </w:r>
      <w:r w:rsidR="00F80801">
        <w:rPr>
          <w:rFonts w:ascii="Times New Roman" w:hAnsi="Times New Roman" w:cs="Times New Roman"/>
          <w:bCs/>
          <w:sz w:val="24"/>
          <w:szCs w:val="24"/>
        </w:rPr>
        <w:t>важины № 2025 Родинского местоположения</w:t>
      </w:r>
      <w:r w:rsidR="00C303B5" w:rsidRPr="00591393">
        <w:rPr>
          <w:rFonts w:ascii="Times New Roman" w:hAnsi="Times New Roman" w:cs="Times New Roman"/>
          <w:sz w:val="24"/>
          <w:szCs w:val="24"/>
        </w:rPr>
        <w:t>»</w:t>
      </w:r>
      <w:r w:rsidR="00F80801">
        <w:rPr>
          <w:rFonts w:ascii="Times New Roman" w:hAnsi="Times New Roman" w:cs="Times New Roman"/>
          <w:sz w:val="24"/>
          <w:szCs w:val="24"/>
        </w:rPr>
        <w:t xml:space="preserve"> </w:t>
      </w:r>
      <w:r w:rsidR="00F80801">
        <w:rPr>
          <w:rFonts w:ascii="Times New Roman" w:hAnsi="Times New Roman" w:cs="Times New Roman"/>
          <w:bCs/>
          <w:sz w:val="24"/>
          <w:szCs w:val="24"/>
        </w:rPr>
        <w:t>в границах</w:t>
      </w:r>
      <w:r w:rsidR="00F80801" w:rsidRPr="00591393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8B2A6E" w:rsidRPr="008B2A6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>
        <w:rPr>
          <w:rFonts w:ascii="Times New Roman" w:hAnsi="Times New Roman" w:cs="Times New Roman"/>
          <w:sz w:val="24"/>
          <w:szCs w:val="24"/>
        </w:rPr>
        <w:t>заявлением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750AE">
        <w:rPr>
          <w:rFonts w:ascii="Times New Roman" w:hAnsi="Times New Roman" w:cs="Times New Roman"/>
          <w:sz w:val="24"/>
          <w:szCs w:val="24"/>
        </w:rPr>
        <w:t xml:space="preserve">от </w:t>
      </w:r>
      <w:r w:rsidR="00F80801">
        <w:rPr>
          <w:rFonts w:ascii="Times New Roman" w:hAnsi="Times New Roman" w:cs="Times New Roman"/>
          <w:sz w:val="24"/>
          <w:szCs w:val="24"/>
        </w:rPr>
        <w:t>02</w:t>
      </w:r>
      <w:r w:rsidR="00591393">
        <w:rPr>
          <w:rFonts w:ascii="Times New Roman" w:hAnsi="Times New Roman" w:cs="Times New Roman"/>
          <w:sz w:val="24"/>
          <w:szCs w:val="24"/>
        </w:rPr>
        <w:t>.</w:t>
      </w:r>
      <w:r w:rsidR="00F80801">
        <w:rPr>
          <w:rFonts w:ascii="Times New Roman" w:hAnsi="Times New Roman" w:cs="Times New Roman"/>
          <w:sz w:val="24"/>
          <w:szCs w:val="24"/>
        </w:rPr>
        <w:t>12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C303B5" w:rsidRPr="00F80801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</w:t>
      </w:r>
      <w:r w:rsidR="006872AB"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 объекта АО «Оренбургнефть»: </w:t>
      </w:r>
      <w:r w:rsidR="00F80801" w:rsidRPr="00F80801">
        <w:rPr>
          <w:rFonts w:ascii="Times New Roman" w:hAnsi="Times New Roman" w:cs="Times New Roman"/>
          <w:bCs/>
          <w:sz w:val="24"/>
          <w:szCs w:val="24"/>
        </w:rPr>
        <w:t>10725П «Обустройство скважины № 2025 Родинского местоположения» в границах муниципального образования Кинзельский сельсовет Красногвардейского района Оренбургской области</w:t>
      </w:r>
      <w:r w:rsidR="00F80801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AD1BD4" w:rsidRPr="00000985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C303B5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3B5" w:rsidRPr="00C303B5" w:rsidRDefault="00591393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Г.Н. Работягов</w:t>
      </w:r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F80801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54720A"/>
    <w:rsid w:val="00591393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D7442"/>
    <w:rsid w:val="00CE000A"/>
    <w:rsid w:val="00D17D0D"/>
    <w:rsid w:val="00D750AE"/>
    <w:rsid w:val="00DA2B40"/>
    <w:rsid w:val="00E71631"/>
    <w:rsid w:val="00EA758E"/>
    <w:rsid w:val="00F17B12"/>
    <w:rsid w:val="00F47BD8"/>
    <w:rsid w:val="00F80801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1A87D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21</cp:revision>
  <cp:lastPrinted>2024-12-09T09:51:00Z</cp:lastPrinted>
  <dcterms:created xsi:type="dcterms:W3CDTF">2021-08-05T07:00:00Z</dcterms:created>
  <dcterms:modified xsi:type="dcterms:W3CDTF">2024-12-09T09:53:00Z</dcterms:modified>
</cp:coreProperties>
</file>