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FF7F9F" w:rsidP="00351DD4">
            <w:pPr>
              <w:pStyle w:val="a3"/>
              <w:jc w:val="right"/>
              <w:rPr>
                <w:rFonts w:ascii="Times New Roman" w:hAnsi="Times New Roman"/>
                <w:b/>
                <w:sz w:val="28"/>
                <w:szCs w:val="28"/>
              </w:rPr>
            </w:pPr>
            <w:r>
              <w:rPr>
                <w:rFonts w:ascii="Times New Roman" w:hAnsi="Times New Roman"/>
                <w:b/>
                <w:sz w:val="28"/>
                <w:szCs w:val="28"/>
              </w:rPr>
              <w:t>22</w:t>
            </w:r>
            <w:r w:rsidR="00844412">
              <w:rPr>
                <w:rFonts w:ascii="Times New Roman" w:hAnsi="Times New Roman"/>
                <w:b/>
                <w:sz w:val="28"/>
                <w:szCs w:val="28"/>
              </w:rPr>
              <w:t xml:space="preserve"> ноября</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2024</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FF7F9F">
              <w:rPr>
                <w:rFonts w:ascii="Times New Roman" w:hAnsi="Times New Roman"/>
                <w:b/>
                <w:sz w:val="28"/>
                <w:szCs w:val="28"/>
              </w:rPr>
              <w:t>36</w:t>
            </w:r>
            <w:r w:rsidRPr="00123620">
              <w:rPr>
                <w:rFonts w:ascii="Times New Roman" w:hAnsi="Times New Roman"/>
                <w:b/>
                <w:sz w:val="28"/>
                <w:szCs w:val="28"/>
              </w:rPr>
              <w:t>(</w:t>
            </w:r>
            <w:r w:rsidR="000A4329">
              <w:rPr>
                <w:rFonts w:ascii="Times New Roman" w:hAnsi="Times New Roman"/>
                <w:b/>
                <w:sz w:val="28"/>
                <w:szCs w:val="28"/>
              </w:rPr>
              <w:t>50</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w:t>
            </w:r>
            <w:r w:rsidR="007E443F">
              <w:rPr>
                <w:rFonts w:ascii="Times New Roman" w:hAnsi="Times New Roman"/>
                <w:b/>
              </w:rPr>
              <w:t xml:space="preserve"> </w:t>
            </w:r>
            <w:r w:rsidR="00EC22F6">
              <w:rPr>
                <w:rFonts w:ascii="Times New Roman" w:hAnsi="Times New Roman"/>
                <w:b/>
              </w:rPr>
              <w:t>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FF7F9F" w:rsidRDefault="00FF7F9F" w:rsidP="00FF7F9F">
      <w:pPr>
        <w:spacing w:after="0" w:line="240" w:lineRule="auto"/>
        <w:jc w:val="both"/>
        <w:rPr>
          <w:rFonts w:ascii="Calibri" w:eastAsia="Times New Roman" w:hAnsi="Calibri" w:cs="Times New Roman"/>
          <w:noProof/>
          <w:sz w:val="20"/>
          <w:szCs w:val="20"/>
        </w:rPr>
      </w:pPr>
    </w:p>
    <w:p w:rsidR="00FF7F9F" w:rsidRPr="00FF7F9F" w:rsidRDefault="00FF7F9F" w:rsidP="00FF7F9F">
      <w:pPr>
        <w:spacing w:after="0"/>
        <w:jc w:val="center"/>
        <w:rPr>
          <w:rFonts w:ascii="Times New Roman" w:hAnsi="Times New Roman" w:cs="Times New Roman"/>
          <w:sz w:val="20"/>
          <w:szCs w:val="20"/>
        </w:rPr>
      </w:pPr>
      <w:r w:rsidRPr="00FF7F9F">
        <w:rPr>
          <w:rFonts w:ascii="Times New Roman" w:hAnsi="Times New Roman" w:cs="Times New Roman"/>
          <w:noProof/>
          <w:sz w:val="20"/>
          <w:szCs w:val="20"/>
        </w:rPr>
        <w:drawing>
          <wp:inline distT="0" distB="0" distL="0" distR="0" wp14:anchorId="48C52059" wp14:editId="4D76D172">
            <wp:extent cx="556461" cy="704850"/>
            <wp:effectExtent l="19050" t="0" r="0" b="0"/>
            <wp:docPr id="2"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0" cstate="print"/>
                    <a:srcRect/>
                    <a:stretch>
                      <a:fillRect/>
                    </a:stretch>
                  </pic:blipFill>
                  <pic:spPr bwMode="auto">
                    <a:xfrm>
                      <a:off x="0" y="0"/>
                      <a:ext cx="556919" cy="705430"/>
                    </a:xfrm>
                    <a:prstGeom prst="rect">
                      <a:avLst/>
                    </a:prstGeom>
                    <a:noFill/>
                    <a:ln w="9525">
                      <a:noFill/>
                      <a:miter lim="800000"/>
                      <a:headEnd/>
                      <a:tailEnd/>
                    </a:ln>
                  </pic:spPr>
                </pic:pic>
              </a:graphicData>
            </a:graphic>
          </wp:inline>
        </w:drawing>
      </w:r>
    </w:p>
    <w:p w:rsidR="00FF7F9F" w:rsidRPr="00FF7F9F" w:rsidRDefault="00FF7F9F" w:rsidP="00FF7F9F">
      <w:pPr>
        <w:pStyle w:val="1"/>
        <w:jc w:val="center"/>
        <w:rPr>
          <w:rFonts w:ascii="Times New Roman" w:hAnsi="Times New Roman"/>
          <w:b w:val="0"/>
          <w:sz w:val="20"/>
          <w:szCs w:val="20"/>
        </w:rPr>
      </w:pPr>
      <w:r w:rsidRPr="00FF7F9F">
        <w:rPr>
          <w:rFonts w:ascii="Times New Roman" w:hAnsi="Times New Roman"/>
          <w:sz w:val="20"/>
          <w:szCs w:val="20"/>
        </w:rPr>
        <w:t xml:space="preserve">АДМИНИСТРАЦИЯ  МУНИЦИПАЛЬНОГО  ОБРАЗОВАНИЯ КИНЗЕЛЬСКИЙ СЕЛЬСОВЕТ  </w:t>
      </w:r>
      <w:r w:rsidRPr="00FF7F9F">
        <w:rPr>
          <w:rFonts w:ascii="Times New Roman" w:hAnsi="Times New Roman"/>
          <w:caps/>
          <w:sz w:val="20"/>
          <w:szCs w:val="20"/>
        </w:rPr>
        <w:t>КрасногвардейскОГО районА  оренбургской</w:t>
      </w:r>
      <w:r w:rsidRPr="00FF7F9F">
        <w:rPr>
          <w:rFonts w:ascii="Times New Roman" w:hAnsi="Times New Roman"/>
          <w:sz w:val="20"/>
          <w:szCs w:val="20"/>
        </w:rPr>
        <w:t xml:space="preserve"> ОБЛАСТИ</w:t>
      </w:r>
    </w:p>
    <w:p w:rsidR="00FF7F9F" w:rsidRPr="00FF7F9F" w:rsidRDefault="00FF7F9F" w:rsidP="00FF7F9F">
      <w:pPr>
        <w:pStyle w:val="1"/>
        <w:jc w:val="center"/>
        <w:rPr>
          <w:rFonts w:ascii="Times New Roman" w:hAnsi="Times New Roman"/>
          <w:b w:val="0"/>
          <w:sz w:val="20"/>
          <w:szCs w:val="20"/>
        </w:rPr>
      </w:pPr>
    </w:p>
    <w:p w:rsidR="00FF7F9F" w:rsidRPr="00FF7F9F" w:rsidRDefault="00FF7F9F" w:rsidP="00FF7F9F">
      <w:pPr>
        <w:pStyle w:val="1"/>
        <w:jc w:val="center"/>
        <w:rPr>
          <w:rFonts w:ascii="Times New Roman" w:hAnsi="Times New Roman"/>
          <w:b w:val="0"/>
          <w:sz w:val="20"/>
          <w:szCs w:val="20"/>
        </w:rPr>
      </w:pPr>
      <w:r w:rsidRPr="00FF7F9F">
        <w:rPr>
          <w:rFonts w:ascii="Times New Roman" w:hAnsi="Times New Roman"/>
          <w:sz w:val="20"/>
          <w:szCs w:val="20"/>
        </w:rPr>
        <w:t>П О С Т А Н О В Л Е Н И Е</w:t>
      </w:r>
    </w:p>
    <w:p w:rsidR="00FF7F9F" w:rsidRPr="00FF7F9F" w:rsidRDefault="00FF7F9F" w:rsidP="00FF7F9F">
      <w:pPr>
        <w:spacing w:after="0"/>
        <w:rPr>
          <w:rFonts w:ascii="Times New Roman" w:hAnsi="Times New Roman" w:cs="Times New Roman"/>
          <w:sz w:val="20"/>
          <w:szCs w:val="20"/>
        </w:rPr>
      </w:pPr>
    </w:p>
    <w:p w:rsidR="00FF7F9F" w:rsidRPr="00FF7F9F" w:rsidRDefault="00FF7F9F" w:rsidP="00FF7F9F">
      <w:pPr>
        <w:pStyle w:val="1"/>
        <w:tabs>
          <w:tab w:val="left" w:pos="5730"/>
        </w:tabs>
        <w:jc w:val="center"/>
        <w:rPr>
          <w:rFonts w:ascii="Times New Roman" w:hAnsi="Times New Roman"/>
          <w:b w:val="0"/>
          <w:sz w:val="20"/>
          <w:szCs w:val="20"/>
        </w:rPr>
      </w:pPr>
      <w:r w:rsidRPr="00FF7F9F">
        <w:rPr>
          <w:rFonts w:ascii="Times New Roman" w:hAnsi="Times New Roman"/>
          <w:b w:val="0"/>
          <w:sz w:val="20"/>
          <w:szCs w:val="20"/>
        </w:rPr>
        <w:t>с. Кинзелька</w:t>
      </w:r>
    </w:p>
    <w:p w:rsidR="00FF7F9F" w:rsidRPr="00FF7F9F" w:rsidRDefault="00FF7F9F" w:rsidP="00FF7F9F">
      <w:pPr>
        <w:pStyle w:val="1"/>
        <w:rPr>
          <w:rFonts w:ascii="Times New Roman" w:hAnsi="Times New Roman"/>
          <w:b w:val="0"/>
          <w:sz w:val="20"/>
          <w:szCs w:val="20"/>
        </w:rPr>
      </w:pPr>
    </w:p>
    <w:p w:rsidR="00FF7F9F" w:rsidRPr="00FF7F9F" w:rsidRDefault="00FF7F9F" w:rsidP="00FF7F9F">
      <w:pPr>
        <w:pStyle w:val="1"/>
        <w:jc w:val="center"/>
        <w:rPr>
          <w:rFonts w:ascii="Times New Roman" w:hAnsi="Times New Roman"/>
          <w:b w:val="0"/>
          <w:sz w:val="20"/>
          <w:szCs w:val="20"/>
        </w:rPr>
      </w:pPr>
      <w:r w:rsidRPr="00FF7F9F">
        <w:rPr>
          <w:rFonts w:ascii="Times New Roman" w:hAnsi="Times New Roman"/>
          <w:b w:val="0"/>
          <w:sz w:val="20"/>
          <w:szCs w:val="20"/>
        </w:rPr>
        <w:t xml:space="preserve">20.11.2024   </w:t>
      </w:r>
      <w:r>
        <w:rPr>
          <w:rFonts w:ascii="Times New Roman" w:hAnsi="Times New Roman"/>
          <w:b w:val="0"/>
          <w:sz w:val="20"/>
          <w:szCs w:val="20"/>
        </w:rPr>
        <w:t xml:space="preserve">                                                             </w:t>
      </w:r>
      <w:r w:rsidRPr="00FF7F9F">
        <w:rPr>
          <w:rFonts w:ascii="Times New Roman" w:hAnsi="Times New Roman"/>
          <w:b w:val="0"/>
          <w:sz w:val="20"/>
          <w:szCs w:val="20"/>
        </w:rPr>
        <w:t xml:space="preserve">№ 110-п                                                                                                        </w:t>
      </w:r>
    </w:p>
    <w:p w:rsidR="00FF7F9F" w:rsidRPr="00FF7F9F" w:rsidRDefault="00FF7F9F" w:rsidP="00FF7F9F">
      <w:pPr>
        <w:spacing w:after="0" w:line="240" w:lineRule="auto"/>
        <w:jc w:val="center"/>
        <w:rPr>
          <w:rFonts w:ascii="Times New Roman" w:hAnsi="Times New Roman" w:cs="Times New Roman"/>
          <w:sz w:val="20"/>
          <w:szCs w:val="20"/>
        </w:rPr>
      </w:pPr>
    </w:p>
    <w:p w:rsidR="00FF7F9F" w:rsidRPr="00FF7F9F" w:rsidRDefault="00FF7F9F" w:rsidP="00FF7F9F">
      <w:pPr>
        <w:spacing w:after="0" w:line="240" w:lineRule="auto"/>
        <w:jc w:val="center"/>
        <w:rPr>
          <w:rFonts w:ascii="Times New Roman" w:hAnsi="Times New Roman" w:cs="Times New Roman"/>
          <w:sz w:val="20"/>
          <w:szCs w:val="20"/>
        </w:rPr>
      </w:pPr>
      <w:r w:rsidRPr="00FF7F9F">
        <w:rPr>
          <w:rFonts w:ascii="Times New Roman" w:hAnsi="Times New Roman" w:cs="Times New Roman"/>
          <w:sz w:val="20"/>
          <w:szCs w:val="20"/>
        </w:rPr>
        <w:t>Об утверждении документации по планировке территории (проект планировки территории и проект межевания территории) для проектирования и строительства объекта АО «Оренбургнефть»: 9595П "Строительство водовода и вспомогательной инфраструктуры для скважины № 67 Горного месторождения (ППД)" на территории МО Кинзельский сельсовет Красногвардейского района Оренбургской области</w:t>
      </w:r>
    </w:p>
    <w:p w:rsidR="00FF7F9F" w:rsidRPr="00FF7F9F" w:rsidRDefault="00FF7F9F" w:rsidP="00FF7F9F">
      <w:pPr>
        <w:spacing w:after="0" w:line="240" w:lineRule="auto"/>
        <w:jc w:val="center"/>
        <w:rPr>
          <w:rFonts w:ascii="Times New Roman" w:hAnsi="Times New Roman" w:cs="Times New Roman"/>
          <w:sz w:val="20"/>
          <w:szCs w:val="20"/>
        </w:rPr>
      </w:pPr>
    </w:p>
    <w:p w:rsidR="00FF7F9F" w:rsidRPr="00FF7F9F" w:rsidRDefault="00FF7F9F" w:rsidP="00FF7F9F">
      <w:pPr>
        <w:pStyle w:val="ad"/>
        <w:jc w:val="both"/>
      </w:pPr>
      <w:r w:rsidRPr="00FF7F9F">
        <w:t xml:space="preserve">       В соответствии с частью 20 статьи 45, статьей 46 Градостроительного кодекса Российской Федерации, со статьей 28 Федерального закона от 06 октября 2003 года № 131-ФЗ «Об общих принципах местного самоуправления в Российской Федерации», со статьей 5, 27 Устава муниципального образования Кинзельский сельсовет Красногвардейского района Оренбургской области:</w:t>
      </w:r>
    </w:p>
    <w:p w:rsidR="00FF7F9F" w:rsidRPr="00FF7F9F" w:rsidRDefault="00FF7F9F" w:rsidP="00FF7F9F">
      <w:pPr>
        <w:spacing w:after="0" w:line="240" w:lineRule="auto"/>
        <w:ind w:left="284" w:hanging="284"/>
        <w:rPr>
          <w:rFonts w:ascii="Times New Roman" w:hAnsi="Times New Roman" w:cs="Times New Roman"/>
          <w:sz w:val="20"/>
          <w:szCs w:val="20"/>
        </w:rPr>
      </w:pPr>
      <w:r w:rsidRPr="00FF7F9F">
        <w:rPr>
          <w:rFonts w:ascii="Times New Roman" w:hAnsi="Times New Roman" w:cs="Times New Roman"/>
          <w:sz w:val="20"/>
          <w:szCs w:val="20"/>
        </w:rPr>
        <w:t xml:space="preserve">1. Утвердить документацию по планировке территории (проект планировки территории и проект межевания территории) для проектирования и строительства объекта АО «Оренбургнефть»: 9595П "Строительство водовода и вспомогательной инфраструктуры для скважины № 67 Горного месторождения (ППД)" на территории МО Кинзельский сельсовет Красногвардейского района </w:t>
      </w:r>
      <w:r w:rsidRPr="00FF7F9F">
        <w:rPr>
          <w:rFonts w:ascii="Times New Roman" w:hAnsi="Times New Roman" w:cs="Times New Roman"/>
          <w:sz w:val="20"/>
          <w:szCs w:val="20"/>
        </w:rPr>
        <w:lastRenderedPageBreak/>
        <w:t>Оренбургской области без проведения общественных обсуждений и публичных слушаний.</w:t>
      </w:r>
    </w:p>
    <w:p w:rsidR="00FF7F9F" w:rsidRPr="00FF7F9F" w:rsidRDefault="00FF7F9F" w:rsidP="00FF7F9F">
      <w:pPr>
        <w:spacing w:after="0" w:line="240" w:lineRule="auto"/>
        <w:ind w:left="284" w:hanging="284"/>
        <w:rPr>
          <w:rFonts w:ascii="Times New Roman" w:hAnsi="Times New Roman" w:cs="Times New Roman"/>
          <w:sz w:val="20"/>
          <w:szCs w:val="20"/>
        </w:rPr>
      </w:pPr>
      <w:r w:rsidRPr="00FF7F9F">
        <w:rPr>
          <w:rFonts w:ascii="Times New Roman" w:hAnsi="Times New Roman" w:cs="Times New Roman"/>
          <w:sz w:val="20"/>
          <w:szCs w:val="20"/>
        </w:rPr>
        <w:t xml:space="preserve">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w:t>
      </w:r>
    </w:p>
    <w:p w:rsidR="00FF7F9F" w:rsidRPr="00FF7F9F" w:rsidRDefault="00FF7F9F" w:rsidP="00FF7F9F">
      <w:pPr>
        <w:spacing w:after="0" w:line="240" w:lineRule="auto"/>
        <w:ind w:left="284" w:hanging="284"/>
        <w:rPr>
          <w:rFonts w:ascii="Times New Roman" w:hAnsi="Times New Roman" w:cs="Times New Roman"/>
          <w:sz w:val="20"/>
          <w:szCs w:val="20"/>
        </w:rPr>
      </w:pPr>
      <w:r w:rsidRPr="00FF7F9F">
        <w:rPr>
          <w:rFonts w:ascii="Times New Roman" w:hAnsi="Times New Roman" w:cs="Times New Roman"/>
          <w:sz w:val="20"/>
          <w:szCs w:val="20"/>
        </w:rPr>
        <w:t>Красногвардейского района в сети «Интернет» (раздел Градостроительная документация).</w:t>
      </w:r>
    </w:p>
    <w:p w:rsidR="00FF7F9F" w:rsidRPr="00FF7F9F" w:rsidRDefault="00FF7F9F" w:rsidP="00FF7F9F">
      <w:pPr>
        <w:spacing w:after="0" w:line="240" w:lineRule="auto"/>
        <w:ind w:left="284" w:hanging="284"/>
        <w:jc w:val="both"/>
        <w:rPr>
          <w:rFonts w:ascii="Times New Roman" w:hAnsi="Times New Roman" w:cs="Times New Roman"/>
          <w:sz w:val="20"/>
          <w:szCs w:val="20"/>
        </w:rPr>
      </w:pPr>
      <w:r w:rsidRPr="00FF7F9F">
        <w:rPr>
          <w:rFonts w:ascii="Times New Roman" w:hAnsi="Times New Roman" w:cs="Times New Roman"/>
          <w:sz w:val="20"/>
          <w:szCs w:val="20"/>
        </w:rPr>
        <w:t>3. Контроль за исполнением настоящего постановления оставляю за собой.</w:t>
      </w:r>
    </w:p>
    <w:p w:rsidR="00FF7F9F" w:rsidRPr="00FF7F9F" w:rsidRDefault="00FF7F9F" w:rsidP="00FF7F9F">
      <w:pPr>
        <w:spacing w:after="0"/>
        <w:ind w:firstLine="851"/>
        <w:jc w:val="both"/>
        <w:rPr>
          <w:rFonts w:ascii="Times New Roman" w:hAnsi="Times New Roman" w:cs="Times New Roman"/>
          <w:sz w:val="20"/>
          <w:szCs w:val="20"/>
        </w:rPr>
      </w:pPr>
    </w:p>
    <w:p w:rsidR="00FF7F9F" w:rsidRPr="00FF7F9F" w:rsidRDefault="00FF7F9F" w:rsidP="00FF7F9F">
      <w:pPr>
        <w:spacing w:after="0"/>
        <w:ind w:firstLine="851"/>
        <w:jc w:val="both"/>
        <w:rPr>
          <w:rFonts w:ascii="Times New Roman" w:hAnsi="Times New Roman" w:cs="Times New Roman"/>
          <w:sz w:val="20"/>
          <w:szCs w:val="20"/>
        </w:rPr>
      </w:pPr>
    </w:p>
    <w:p w:rsidR="00FF7F9F" w:rsidRPr="00FF7F9F" w:rsidRDefault="00FF7F9F" w:rsidP="00FF7F9F">
      <w:pPr>
        <w:pStyle w:val="ad"/>
        <w:jc w:val="both"/>
      </w:pPr>
      <w:r w:rsidRPr="00FF7F9F">
        <w:t xml:space="preserve">И.о. главы сельсовета </w:t>
      </w:r>
    </w:p>
    <w:p w:rsidR="00FF7F9F" w:rsidRPr="00FF7F9F" w:rsidRDefault="00FF7F9F" w:rsidP="00FF7F9F">
      <w:pPr>
        <w:pStyle w:val="ad"/>
        <w:jc w:val="both"/>
      </w:pPr>
      <w:r w:rsidRPr="00FF7F9F">
        <w:t xml:space="preserve">специалист 1 категории             </w:t>
      </w:r>
      <w:r>
        <w:t xml:space="preserve">                </w:t>
      </w:r>
      <w:r w:rsidRPr="00FF7F9F">
        <w:t xml:space="preserve"> А.А. Ханцевич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p>
    <w:p w:rsidR="00FF7F9F" w:rsidRPr="00FF7F9F" w:rsidRDefault="00FF7F9F" w:rsidP="00FF7F9F">
      <w:pPr>
        <w:spacing w:after="0" w:line="240" w:lineRule="auto"/>
        <w:jc w:val="center"/>
        <w:rPr>
          <w:rFonts w:ascii="Times New Roman" w:eastAsia="Times New Roman" w:hAnsi="Times New Roman" w:cs="Times New Roman"/>
          <w:b/>
          <w:noProof/>
          <w:sz w:val="20"/>
          <w:szCs w:val="20"/>
        </w:rPr>
      </w:pPr>
      <w:r w:rsidRPr="00FF7F9F">
        <w:rPr>
          <w:rFonts w:ascii="Times New Roman" w:eastAsia="Times New Roman" w:hAnsi="Times New Roman" w:cs="Times New Roman"/>
          <w:b/>
          <w:noProof/>
          <w:sz w:val="20"/>
          <w:szCs w:val="20"/>
        </w:rPr>
        <w:t>АДМИНИСТРАЦИЯ МУНИЦИПАЛЬНОГО ОБРАЗОВАНИЯ КИНЗЕЛЬСКИЙ СЕЛЬСОВЕТ КРАСНОГВАРДЕЙСКОГО РАЙОНА ОРЕНБУРГСКОЙ ОБЛАСТИ</w:t>
      </w:r>
    </w:p>
    <w:p w:rsidR="00FF7F9F" w:rsidRPr="00FF7F9F" w:rsidRDefault="00FF7F9F" w:rsidP="00FF7F9F">
      <w:pPr>
        <w:spacing w:after="0" w:line="240" w:lineRule="auto"/>
        <w:jc w:val="center"/>
        <w:rPr>
          <w:rFonts w:ascii="Times New Roman" w:eastAsia="Times New Roman" w:hAnsi="Times New Roman" w:cs="Times New Roman"/>
          <w:b/>
          <w:noProof/>
          <w:sz w:val="20"/>
          <w:szCs w:val="20"/>
        </w:rPr>
      </w:pPr>
    </w:p>
    <w:p w:rsidR="00FF7F9F" w:rsidRPr="00FF7F9F" w:rsidRDefault="00FF7F9F" w:rsidP="00FF7F9F">
      <w:pPr>
        <w:spacing w:after="0" w:line="240" w:lineRule="auto"/>
        <w:jc w:val="center"/>
        <w:rPr>
          <w:rFonts w:ascii="Times New Roman" w:eastAsia="Times New Roman" w:hAnsi="Times New Roman" w:cs="Times New Roman"/>
          <w:b/>
          <w:noProof/>
          <w:sz w:val="20"/>
          <w:szCs w:val="20"/>
        </w:rPr>
      </w:pPr>
      <w:r w:rsidRPr="00FF7F9F">
        <w:rPr>
          <w:rFonts w:ascii="Times New Roman" w:eastAsia="Times New Roman" w:hAnsi="Times New Roman" w:cs="Times New Roman"/>
          <w:b/>
          <w:noProof/>
          <w:sz w:val="20"/>
          <w:szCs w:val="20"/>
        </w:rPr>
        <w:t>П О С Т А Н О В Л Е Н И Е</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20.11.2024                                                                № 111-п                                                       </w:t>
      </w:r>
    </w:p>
    <w:p w:rsidR="00FF7F9F" w:rsidRPr="00FF7F9F" w:rsidRDefault="00FF7F9F" w:rsidP="00FF7F9F">
      <w:pPr>
        <w:spacing w:after="0" w:line="240" w:lineRule="auto"/>
        <w:jc w:val="center"/>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с. Кинзелька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center"/>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Об утверждении положения о материальном поощрении народных дружинников, участвующих в охране общественного порядка на территории муниципального образования   Кинзельский сельсовет Красногвардейского района Оренбургской области</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В соответствии с Федеральными законами от 06.10.2003 № 131-ФЗ «Об общих принципах организации местного самоуправления в Российской Федерации», от 02.04.2014 № 44-ФЗ «Об участии граждан в охране общественного порядка», Уставом муниципального образования   Кинзельский сельсовет Красногвардейского района Оренбургской области, в целях стимулирования участия граждан в охране общественного порядка на территории муниципального образования   Кинзельский сельсовет Красногвардейского района Оренбургской области</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1. Утвердить Положение о материальном поощрении народных дружинников, участвующих в охране </w:t>
      </w:r>
      <w:r w:rsidRPr="00FF7F9F">
        <w:rPr>
          <w:rFonts w:ascii="Times New Roman" w:eastAsia="Times New Roman" w:hAnsi="Times New Roman" w:cs="Times New Roman"/>
          <w:noProof/>
          <w:sz w:val="20"/>
          <w:szCs w:val="20"/>
        </w:rPr>
        <w:lastRenderedPageBreak/>
        <w:t>общественного порядка на территории муниципального образования   Кинзельский сельсовет Красногвардейского района Оренбургской области согласно приложению.</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 Установить, что настоящее постановление вступает в силу после официального опубликования в газете «Селяночка», подлежит обнародованию и размещению на официальном сайте администрации муниципального образования Кинзельский сельсовет Красногвардейского района Оренбургской области в сети «Интернет».</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3. Контроль за исполнением настоящего постановления оставляю за собой.</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Глава сельсовета</w:t>
      </w:r>
      <w:r w:rsidRPr="00FF7F9F">
        <w:rPr>
          <w:rFonts w:ascii="Times New Roman" w:eastAsia="Times New Roman" w:hAnsi="Times New Roman" w:cs="Times New Roman"/>
          <w:noProof/>
          <w:sz w:val="20"/>
          <w:szCs w:val="20"/>
        </w:rPr>
        <w:tab/>
      </w:r>
      <w:r w:rsidRPr="00FF7F9F">
        <w:rPr>
          <w:rFonts w:ascii="Times New Roman" w:eastAsia="Times New Roman" w:hAnsi="Times New Roman" w:cs="Times New Roman"/>
          <w:noProof/>
          <w:sz w:val="20"/>
          <w:szCs w:val="20"/>
        </w:rPr>
        <w:tab/>
        <w:t>Г.Н. Работягов</w:t>
      </w:r>
      <w:r w:rsidRPr="00FF7F9F">
        <w:rPr>
          <w:rFonts w:ascii="Times New Roman" w:eastAsia="Times New Roman" w:hAnsi="Times New Roman" w:cs="Times New Roman"/>
          <w:noProof/>
          <w:sz w:val="20"/>
          <w:szCs w:val="20"/>
        </w:rPr>
        <w:tab/>
      </w:r>
      <w:r w:rsidRPr="00FF7F9F">
        <w:rPr>
          <w:rFonts w:ascii="Times New Roman" w:eastAsia="Times New Roman" w:hAnsi="Times New Roman" w:cs="Times New Roman"/>
          <w:noProof/>
          <w:sz w:val="20"/>
          <w:szCs w:val="20"/>
        </w:rPr>
        <w:tab/>
      </w:r>
      <w:r w:rsidRPr="00FF7F9F">
        <w:rPr>
          <w:rFonts w:ascii="Times New Roman" w:eastAsia="Times New Roman" w:hAnsi="Times New Roman" w:cs="Times New Roman"/>
          <w:noProof/>
          <w:sz w:val="20"/>
          <w:szCs w:val="20"/>
        </w:rPr>
        <w:tab/>
      </w:r>
      <w:r w:rsidRPr="00FF7F9F">
        <w:rPr>
          <w:rFonts w:ascii="Times New Roman" w:eastAsia="Times New Roman" w:hAnsi="Times New Roman" w:cs="Times New Roman"/>
          <w:noProof/>
          <w:sz w:val="20"/>
          <w:szCs w:val="20"/>
        </w:rPr>
        <w:tab/>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p>
    <w:p w:rsidR="00FF7F9F" w:rsidRPr="00FF7F9F" w:rsidRDefault="00FF7F9F" w:rsidP="00FF7F9F">
      <w:pPr>
        <w:spacing w:after="0" w:line="240" w:lineRule="auto"/>
        <w:jc w:val="right"/>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Приложение к постановлению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Положение</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о материальном поощрении народных дружинников, участвующих в охране общественного порядка на территории муниципального образования   Кинзельский сельсовет Красногвардейского района Оренбургской области</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1. Общие положения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1.1. Положение о материальном поощрении народных дружинников, участвующих в охране общественного порядка на территории муниципального образования   Кинзельский сельсовет Красногвардейского района Оренбургской области (далее –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02.04.2014 № 44-ФЗ «Об участии граждан в охране общественного порядка», Уставом  муниципального образования   Кинзельский сельсовет Красногвардейского района Оренбургской области и определяет условия и порядок материального поощрения народных дружинников (далее – народный дружинник) за их участие в мероприятиях по охране общественного порядка на территории муниципального образования   Кинзельский сельсовет Красногвардейского района Оренбургской области за счет средств бюджета  муниципального образования   Кинзельский сельсовет Красногвардейского района Оренбургской области.</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1.2. Для целей настоящего Положения используются следующие основные понятия: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народная дружина - основанное на членстве общественное объединение, участвующее в охране общественного порядка во взаимодействии с органами внутренних дел (полицией) и иными правоохранительными органами, органами государственной власти и органами местного самоуправления;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народный дружинник - гражданин Российской Федерации, являющийся членом народной дружины и принимающий в ее составе участие в охране общественного порядка.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lastRenderedPageBreak/>
        <w:t>1.3. Положение разработано в целях материального стимулирования народных дружинников, участвующих в охране общественного порядка на территории муниципального образования   Кинзельский сельсовет Красногвардейского района Оренбургской области, за успешное и добросовестное исполнение своих обязанностей во взаимодействии с органами внутренних дел (полиции) и иным правоохранительным органам в целях защиты жизни, здоровья, чести и достоинства человека, собственности, интересов общества и государства от преступных и иных противоправных посягательств, совершаемых в общественных местах, предупреждению и пресечению правонарушений на территории сельского поселения.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1.4. Основными целями материального поощрения народных дружинников являются: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а) повышение престижности добровольного участия граждан в охране общественного порядка на территории  сельского поселения.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б) укрепление общественной безопасности и правопорядка на территории  сельского поселения, повышение роли добровольной народной дружины в охране общественного порядка.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1.5. Материальное поощрение народных дружинников осуществляется в форме денежного поощрения на условиях и в порядке, определенных настоящим Положением.</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1.6. Финансовое обеспечение расходов, связанных с выплатой материального поощрения народным дружинникам, является расходным обязательством администрации  сельского поселения.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1.7. Главным распорядителем средств бюджета сельского поселения, осуществляющим расходование средств на материальное поощрение народных дружинников, является администрация  муниципального образования   Кинзельский сельсовет Красногвардейского района Оренбургской области.</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1.8. Материальное стимулирование деятельности народных дружинников осуществляется за счет средств бюджета муниципального образования   Кинзельский сельсовет Красногвардейского района Оренбургской области в пределах лимитов бюджетных обязательств, установленных для данной цели на текущий финансовый год.</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1.9. Средства на материальное поощрение народных дружинников носят целевой характер и не могут быть использованы на другие цели.</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 Условия и порядок выплаты материального поощрения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народным дружинникам</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2.1. Право на получение материального поощрения имеют дружинники с удостоверением установленного образца, участвующие в охране общественного порядка на территории сельского поселения (не менее 6 выходов на дежурство с продолжительностью одного выхода на дежурство не менее двух и не более восьми часов), без дисциплинарных взысканий со стороны командира народной дружины «ВИТЯЗЬ» муниципального образования   Кинзельский сельсовет Красногвардейского района Оренбургской области (далее – народная дружина), в том числе в случаях:</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неиспользования дружинником форменной одежды и (или) отличительных знаков дружинника во время дежурства;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lastRenderedPageBreak/>
        <w:t>- поступления жалоб от граждан о непринятии соответствующих мер реагирования народным дружинником при нарушении порядка;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неисполнение народным дружинником законного поручения участковых уполномоченных полиции (сотрудников правоохранительных органов);</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невыхода на дежурство по установленному графику, кроме случаев по болезни, подтвержденных справками медицинских учреждений.</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2.2. Размер материального стимулирования определяется на основании табеля дежурств из расчета: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народный дружинник - 100 (сто) рублей за один час дежурства;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командир народной дружины - 150 (сто пятьдесят) рублей за один час дежурства.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2.4. Командир народной дружины осуществляет учет времени дежурств народных дружинников с ведением ежемесячного табеля учета дежурств народных дружинников (приложение № 3 к Положению).</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2.5. Оформленный табель учета дежурств народных дружинников не позднее 10 декабря текущего года, направляется в администрацию муниципального образования   Кинзельский сельсовет Красногвардейского района Оренбургской области.</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2.6. Расчет материального стимулирования народных дружинников осуществляет специалист администрации, в должностные обязанности которого входит ведение бухгалтерского учета и отчетности администрации сельсовета в соответствии с настоящим Положением.</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2.7. Решение о материальном поощрении народных дружинников принимается главой сельсовета раз в год, в 4 квартале текущего года, в форме постановления администрации, на основании решения комиссии по принятию решений о материальном поощрении народных дружинников добровольной народной дружины «ВИТЯЗЬ», создаваемой муниципальным правовым актом администрации сельсовета (далее комиссия).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2.8. Командир народной дружины не позднее 15 декабря текущего года, направляет в комиссию ходатайство, согласованное с начальником Отделения МВД России по Красногвардейскому району (приложение № 1 к Положению).</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2.9. К ходатайству прилагаются: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2.9.1. список дружинников с указанием фамилии, имени, отчества (при наличии), номера и даты выдачи удостоверения народного дружинника, общего количества часов за период текущего года с датами дежурств и размером денежного поощрения (приложение к ходатайству);</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2.9.2. копия паспорта или иного документа, удостоверяющего личность;</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2.9.3. копия свидетельства о постановке на учет физического лица в налоговом органе (при наличии);</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2.9.4. копия СНИЛС;</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2.9.5. заявление – согласие субъекта на обработку персональных данных (приложение № 2 к Положению)</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2.9.6. заявление народного дружинника на имя главы сельсовета о перечислении материального поощрения на счет, открытый в кредитной организации с указанием реквизитов и суммы, подлежащей выплате.</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2.10. Документы, предусмотренные подпунктами 2.9.2. - 2.9.6. пункта 2.9. Положения представляются народным дружинником при первоначальном </w:t>
      </w:r>
      <w:r w:rsidRPr="00FF7F9F">
        <w:rPr>
          <w:rFonts w:ascii="Times New Roman" w:eastAsia="Times New Roman" w:hAnsi="Times New Roman" w:cs="Times New Roman"/>
          <w:noProof/>
          <w:sz w:val="20"/>
          <w:szCs w:val="20"/>
        </w:rPr>
        <w:lastRenderedPageBreak/>
        <w:t>обращении за получением выплаты, или в случае изменения персональных данных.</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2.11. Командир народной дружины несет ответственность за достоверность и полноту предоставленных сведений о народных дружинниках, а также за отсутствие дисциплинарных взысканий за истекший период года.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2.12. Выплата материального стимулирования народным дружинникам осуществляется на основании отдельного постановления администрации сельсовета и производится путем перечисления денежных средств на счет народного дружинника, указанный им в заявлении (пункт 2.9.6. Положения), в течение 5 рабочих дней со дня вступления в силу постановления.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right"/>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Приложение №1</w:t>
      </w:r>
    </w:p>
    <w:p w:rsidR="00FF7F9F" w:rsidRPr="00FF7F9F" w:rsidRDefault="00FF7F9F" w:rsidP="00FF7F9F">
      <w:pPr>
        <w:spacing w:after="0" w:line="240" w:lineRule="auto"/>
        <w:jc w:val="right"/>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к Положению</w:t>
      </w:r>
    </w:p>
    <w:p w:rsidR="00FF7F9F" w:rsidRPr="00FF7F9F" w:rsidRDefault="00FF7F9F" w:rsidP="00FF7F9F">
      <w:pPr>
        <w:spacing w:after="0" w:line="240" w:lineRule="auto"/>
        <w:jc w:val="right"/>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center"/>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В комиссию по принятию решений</w:t>
      </w:r>
    </w:p>
    <w:p w:rsidR="00FF7F9F" w:rsidRPr="00FF7F9F" w:rsidRDefault="00FF7F9F" w:rsidP="00FF7F9F">
      <w:pPr>
        <w:spacing w:after="0" w:line="240" w:lineRule="auto"/>
        <w:jc w:val="center"/>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о материальном поощрении</w:t>
      </w:r>
    </w:p>
    <w:p w:rsidR="00FF7F9F" w:rsidRPr="00FF7F9F" w:rsidRDefault="00FF7F9F" w:rsidP="00FF7F9F">
      <w:pPr>
        <w:spacing w:after="0" w:line="240" w:lineRule="auto"/>
        <w:jc w:val="center"/>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народных дружинников добровольной</w:t>
      </w:r>
    </w:p>
    <w:p w:rsidR="00FF7F9F" w:rsidRPr="00FF7F9F" w:rsidRDefault="00FF7F9F" w:rsidP="00FF7F9F">
      <w:pPr>
        <w:spacing w:after="0" w:line="240" w:lineRule="auto"/>
        <w:jc w:val="center"/>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народной дружины «ВИТЯЗЬ»</w:t>
      </w:r>
    </w:p>
    <w:p w:rsidR="00FF7F9F" w:rsidRPr="00FF7F9F" w:rsidRDefault="00FF7F9F" w:rsidP="00FF7F9F">
      <w:pPr>
        <w:spacing w:after="0" w:line="240" w:lineRule="auto"/>
        <w:jc w:val="center"/>
        <w:rPr>
          <w:rFonts w:ascii="Times New Roman" w:eastAsia="Times New Roman" w:hAnsi="Times New Roman" w:cs="Times New Roman"/>
          <w:noProof/>
          <w:sz w:val="20"/>
          <w:szCs w:val="20"/>
        </w:rPr>
      </w:pP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center"/>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Ходатайство</w:t>
      </w:r>
    </w:p>
    <w:p w:rsidR="00FF7F9F" w:rsidRPr="00FF7F9F" w:rsidRDefault="00FF7F9F" w:rsidP="00FF7F9F">
      <w:pPr>
        <w:spacing w:after="0" w:line="240" w:lineRule="auto"/>
        <w:jc w:val="center"/>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о материальном поощрении народных дружинников</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В целях материального стимулирования народных дружинников за успешное и добросовестное исполнение своих обязанностей по охране общественного порядка, предупреждению и пресечению правонарушений, в соответствии с Положением о материальном поощрении народных дружинников, участвующих в охране общественного порядка на территории муниципального образования   Кинзельский сельсовет  Красногвардейского района Оренбургской области, прошу рассмотреть вопрос о выплате материального поощрения народным дружинникам в количестве _______ человек за _____ часов дежурства за _______ период _______, на общую сумму __________ рублей за счет ассигнований, предусмотренных на материальное поощрение народных дружинников.</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Приложение: список народных дружинников, имеющих право на получение материального поощрения на _____ листах в 1 экз.</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Командир</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народной дружины</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                              __________________________________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(подпись)                                                                                   (Ф.И.О.)</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Согласовано:</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Начальник отд. МВД России</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по Красногвардейскому району</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                              __________________________________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lastRenderedPageBreak/>
        <w:t>М.П.    (подпись)                                                                                (Ф.И.О.)</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Список</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народных дружинников, имеющих право на получение материального поощрения в период</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с ___________ 20____ г. по __________ 20___ г.</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п/п</w:t>
      </w:r>
      <w:r w:rsidRPr="00FF7F9F">
        <w:rPr>
          <w:rFonts w:ascii="Times New Roman" w:eastAsia="Times New Roman" w:hAnsi="Times New Roman" w:cs="Times New Roman"/>
          <w:noProof/>
          <w:sz w:val="20"/>
          <w:szCs w:val="20"/>
        </w:rPr>
        <w:tab/>
        <w:t>Ф.И.О. народного дружинника</w:t>
      </w:r>
      <w:r w:rsidRPr="00FF7F9F">
        <w:rPr>
          <w:rFonts w:ascii="Times New Roman" w:eastAsia="Times New Roman" w:hAnsi="Times New Roman" w:cs="Times New Roman"/>
          <w:noProof/>
          <w:sz w:val="20"/>
          <w:szCs w:val="20"/>
        </w:rPr>
        <w:tab/>
        <w:t xml:space="preserve"> Номер и дата выдачи удостоверения народного дружинника</w:t>
      </w:r>
      <w:r w:rsidRPr="00FF7F9F">
        <w:rPr>
          <w:rFonts w:ascii="Times New Roman" w:eastAsia="Times New Roman" w:hAnsi="Times New Roman" w:cs="Times New Roman"/>
          <w:noProof/>
          <w:sz w:val="20"/>
          <w:szCs w:val="20"/>
        </w:rPr>
        <w:tab/>
        <w:t>Дежурство народных дружинников</w:t>
      </w:r>
      <w:r w:rsidRPr="00FF7F9F">
        <w:rPr>
          <w:rFonts w:ascii="Times New Roman" w:eastAsia="Times New Roman" w:hAnsi="Times New Roman" w:cs="Times New Roman"/>
          <w:noProof/>
          <w:sz w:val="20"/>
          <w:szCs w:val="20"/>
        </w:rPr>
        <w:tab/>
        <w:t>Общее количество часов дежурства за истекший период текущего года</w:t>
      </w:r>
      <w:r w:rsidRPr="00FF7F9F">
        <w:rPr>
          <w:rFonts w:ascii="Times New Roman" w:eastAsia="Times New Roman" w:hAnsi="Times New Roman" w:cs="Times New Roman"/>
          <w:noProof/>
          <w:sz w:val="20"/>
          <w:szCs w:val="20"/>
        </w:rPr>
        <w:tab/>
        <w:t>Сумма материального поощрения (руб.)</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Дата дежурства/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к-во часов</w:t>
      </w:r>
      <w:r w:rsidRPr="00FF7F9F">
        <w:rPr>
          <w:rFonts w:ascii="Times New Roman" w:eastAsia="Times New Roman" w:hAnsi="Times New Roman" w:cs="Times New Roman"/>
          <w:noProof/>
          <w:sz w:val="20"/>
          <w:szCs w:val="20"/>
        </w:rPr>
        <w:tab/>
        <w:t>Дата дежурства/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к-во часов</w:t>
      </w:r>
      <w:r w:rsidRPr="00FF7F9F">
        <w:rPr>
          <w:rFonts w:ascii="Times New Roman" w:eastAsia="Times New Roman" w:hAnsi="Times New Roman" w:cs="Times New Roman"/>
          <w:noProof/>
          <w:sz w:val="20"/>
          <w:szCs w:val="20"/>
        </w:rPr>
        <w:tab/>
        <w:t>Дата дежурства/ к-во часов</w:t>
      </w:r>
      <w:r w:rsidRPr="00FF7F9F">
        <w:rPr>
          <w:rFonts w:ascii="Times New Roman" w:eastAsia="Times New Roman" w:hAnsi="Times New Roman" w:cs="Times New Roman"/>
          <w:noProof/>
          <w:sz w:val="20"/>
          <w:szCs w:val="20"/>
        </w:rPr>
        <w:tab/>
        <w:t>Дата дежурства/ к-во часов</w:t>
      </w:r>
      <w:r w:rsidRPr="00FF7F9F">
        <w:rPr>
          <w:rFonts w:ascii="Times New Roman" w:eastAsia="Times New Roman" w:hAnsi="Times New Roman" w:cs="Times New Roman"/>
          <w:noProof/>
          <w:sz w:val="20"/>
          <w:szCs w:val="20"/>
        </w:rPr>
        <w:tab/>
        <w:t>Дата дежурства/ к-во часов</w:t>
      </w:r>
      <w:r w:rsidRPr="00FF7F9F">
        <w:rPr>
          <w:rFonts w:ascii="Times New Roman" w:eastAsia="Times New Roman" w:hAnsi="Times New Roman" w:cs="Times New Roman"/>
          <w:noProof/>
          <w:sz w:val="20"/>
          <w:szCs w:val="20"/>
        </w:rPr>
        <w:tab/>
        <w:t>Дата дежурства/ к-во часов</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1</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2</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3</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Командир народной дружины  _______________              _________________________________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(подпись)                                                                    (Ф.И.О.)</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Приложение № 2</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к Положению</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r w:rsidRPr="00FF7F9F">
        <w:rPr>
          <w:rFonts w:ascii="Times New Roman" w:eastAsia="Times New Roman" w:hAnsi="Times New Roman" w:cs="Times New Roman"/>
          <w:noProof/>
          <w:sz w:val="20"/>
          <w:szCs w:val="20"/>
        </w:rPr>
        <w:tab/>
        <w:t>Главе муниципального образования   Кинзельский сельсовет Красногвардейского района Оренбургской области  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от________________________ 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ФИО</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адрес регистрации</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паспорт или иной документ, удостоверяющий личность</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серия, номер, кем, когда выдан документ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Заявление-согласие субъекта на обработку персональных данных</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1.</w:t>
      </w:r>
      <w:r w:rsidRPr="00FF7F9F">
        <w:rPr>
          <w:rFonts w:ascii="Times New Roman" w:eastAsia="Times New Roman" w:hAnsi="Times New Roman" w:cs="Times New Roman"/>
          <w:noProof/>
          <w:sz w:val="20"/>
          <w:szCs w:val="20"/>
        </w:rPr>
        <w:tab/>
        <w:t xml:space="preserve">    Настоящим подтверждаю свое согласие на обработку оператором - администрацией муниципального образования   Кинзельский сельсовет Красногвардейского района Оренбургской области моих персональных данных в соответствии с законодательством Российской Федерации, в целях присвоения мне статуса народного дружинника и осуществления соответствующих выплат материального стимулирования.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lastRenderedPageBreak/>
        <w:t>2.</w:t>
      </w:r>
      <w:r w:rsidRPr="00FF7F9F">
        <w:rPr>
          <w:rFonts w:ascii="Times New Roman" w:eastAsia="Times New Roman" w:hAnsi="Times New Roman" w:cs="Times New Roman"/>
          <w:noProof/>
          <w:sz w:val="20"/>
          <w:szCs w:val="20"/>
        </w:rPr>
        <w:tab/>
        <w:t xml:space="preserve">    Перечень персональных данных, на обработку которых дается согласие:</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фамилия, имя, отчество (в том числе предыдущие фамилии, имена и (или) отчества, в случае их изменения);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число, месяц, год рождения;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место рождения;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информация о гражданстве (в том числе предыдущие гражданства, иные гражданства);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вид, серия, номер документа, удостоверяющего личность, наименование органа, выдавшего его, дата выдачи, код подразделения;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адрес места жительства (адрес регистрации, фактического проживания);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номер контактного телефона или сведения о других способах связи;</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адрес электронной почты;</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реквизиты страхового свидетельства государственного пенсионного страхования;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идентификационный номер налогоплательщика;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реквизиты свидетельства государственной регистрации актов гражданского состояния;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семейное положение, состав семьи;</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номер расчетного счета;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номер банковской карты.</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Обработка может осуществляться с использованием средств автоматизации.</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3.</w:t>
      </w:r>
      <w:r w:rsidRPr="00FF7F9F">
        <w:rPr>
          <w:rFonts w:ascii="Times New Roman" w:eastAsia="Times New Roman" w:hAnsi="Times New Roman" w:cs="Times New Roman"/>
          <w:noProof/>
          <w:sz w:val="20"/>
          <w:szCs w:val="20"/>
        </w:rPr>
        <w:tab/>
        <w:t xml:space="preserve">         Подтверждаю свое согласие на осуществление следующих действий с персональными данными: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а также иных действий, необходимых для обработки персональных данных.</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Согласие действует на весь период моего членства в добровольной народной дружине, после выхода из состава которых прекращается автоматически.</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Настоящее согласие может быть отозвано на основании письменного заявления. Отзыв не будет иметь обратной силы в отношении персональных данных, прошедших обработку до вступления в силу такого отзыва.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Я подтверждаю, что, давая такое согласие, я действую по собственной воле и в своих интересах.</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__________________(_____________________________________________)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(подпись)                                                    (Ф.И.О. полностью)</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«____»_______________20___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right"/>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 xml:space="preserve"> </w:t>
      </w:r>
      <w:r w:rsidRPr="00FF7F9F">
        <w:rPr>
          <w:rFonts w:ascii="Times New Roman" w:eastAsia="Times New Roman" w:hAnsi="Times New Roman" w:cs="Times New Roman"/>
          <w:noProof/>
          <w:sz w:val="20"/>
          <w:szCs w:val="20"/>
        </w:rPr>
        <w:t>Приложение № 3</w:t>
      </w:r>
    </w:p>
    <w:p w:rsidR="00FF7F9F" w:rsidRPr="00FF7F9F" w:rsidRDefault="00FF7F9F" w:rsidP="00FF7F9F">
      <w:pPr>
        <w:spacing w:after="0" w:line="240" w:lineRule="auto"/>
        <w:jc w:val="right"/>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к Положению</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«СОГЛАСОВАНО»</w:t>
      </w:r>
      <w:r w:rsidRPr="00FF7F9F">
        <w:rPr>
          <w:rFonts w:ascii="Times New Roman" w:eastAsia="Times New Roman" w:hAnsi="Times New Roman" w:cs="Times New Roman"/>
          <w:noProof/>
          <w:sz w:val="20"/>
          <w:szCs w:val="20"/>
        </w:rPr>
        <w:tab/>
        <w:t>«СОГЛАСОВАНО»</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Отделение МВД России по Красногвардейскому району</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(должность)</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lastRenderedPageBreak/>
        <w:t>(ФИО)</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(подпись)</w:t>
      </w:r>
      <w:r w:rsidRPr="00FF7F9F">
        <w:rPr>
          <w:rFonts w:ascii="Times New Roman" w:eastAsia="Times New Roman" w:hAnsi="Times New Roman" w:cs="Times New Roman"/>
          <w:noProof/>
          <w:sz w:val="20"/>
          <w:szCs w:val="20"/>
        </w:rPr>
        <w:tab/>
        <w:t>Администрация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сельсовета</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(должность)</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(ФИО)</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________________________________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(подпись)</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Табель</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учета дежурств членов народной дружины «ВИТЯЗЬ»</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муниципального образования   Кинзельский сельсовет Красногвардейского района Оренбургской области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за _______________ 20__ год</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п/п</w:t>
      </w:r>
      <w:r w:rsidRPr="00FF7F9F">
        <w:rPr>
          <w:rFonts w:ascii="Times New Roman" w:eastAsia="Times New Roman" w:hAnsi="Times New Roman" w:cs="Times New Roman"/>
          <w:noProof/>
          <w:sz w:val="20"/>
          <w:szCs w:val="20"/>
        </w:rPr>
        <w:tab/>
        <w:t>Фамилия, имя, отчество народного дружинника</w:t>
      </w:r>
      <w:r w:rsidRPr="00FF7F9F">
        <w:rPr>
          <w:rFonts w:ascii="Times New Roman" w:eastAsia="Times New Roman" w:hAnsi="Times New Roman" w:cs="Times New Roman"/>
          <w:noProof/>
          <w:sz w:val="20"/>
          <w:szCs w:val="20"/>
        </w:rPr>
        <w:tab/>
        <w:t>Количество часов</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_______ (___________)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_______ (___________)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_______ (___________)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w:t>
      </w:r>
      <w:r w:rsidRPr="00FF7F9F">
        <w:rPr>
          <w:rFonts w:ascii="Times New Roman" w:eastAsia="Times New Roman" w:hAnsi="Times New Roman" w:cs="Times New Roman"/>
          <w:noProof/>
          <w:sz w:val="20"/>
          <w:szCs w:val="20"/>
        </w:rPr>
        <w:tab/>
        <w:t xml:space="preserve"> </w:t>
      </w:r>
      <w:r w:rsidRPr="00FF7F9F">
        <w:rPr>
          <w:rFonts w:ascii="Times New Roman" w:eastAsia="Times New Roman" w:hAnsi="Times New Roman" w:cs="Times New Roman"/>
          <w:noProof/>
          <w:sz w:val="20"/>
          <w:szCs w:val="20"/>
        </w:rPr>
        <w:tab/>
        <w:t>_______ (___________)</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Командир народной дружины</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____________________/ _______________________________________________________</w:t>
      </w:r>
    </w:p>
    <w:p w:rsidR="00AD7D40" w:rsidRPr="00FF7F9F" w:rsidRDefault="00FF7F9F" w:rsidP="00FF7F9F">
      <w:pPr>
        <w:spacing w:after="0" w:line="240" w:lineRule="auto"/>
        <w:jc w:val="both"/>
        <w:rPr>
          <w:rFonts w:ascii="Times New Roman" w:eastAsia="Times New Roman" w:hAnsi="Times New Roman" w:cs="Times New Roman"/>
          <w:noProof/>
          <w:sz w:val="20"/>
          <w:szCs w:val="20"/>
        </w:rPr>
      </w:pPr>
      <w:r w:rsidRPr="00FF7F9F">
        <w:rPr>
          <w:rFonts w:ascii="Times New Roman" w:eastAsia="Times New Roman" w:hAnsi="Times New Roman" w:cs="Times New Roman"/>
          <w:noProof/>
          <w:sz w:val="20"/>
          <w:szCs w:val="20"/>
        </w:rPr>
        <w:t xml:space="preserve">               (подпись)                                                   (инициалы, фамилия)</w:t>
      </w:r>
    </w:p>
    <w:p w:rsidR="00FF7F9F" w:rsidRPr="00FF7F9F" w:rsidRDefault="00FF7F9F" w:rsidP="00FF7F9F">
      <w:pPr>
        <w:spacing w:after="0" w:line="240" w:lineRule="auto"/>
        <w:jc w:val="both"/>
        <w:rPr>
          <w:rFonts w:ascii="Times New Roman" w:eastAsia="Times New Roman" w:hAnsi="Times New Roman" w:cs="Times New Roman"/>
          <w:noProof/>
          <w:sz w:val="20"/>
          <w:szCs w:val="20"/>
        </w:rPr>
      </w:pPr>
    </w:p>
    <w:p w:rsidR="00FF7F9F" w:rsidRPr="00FF7F9F" w:rsidRDefault="00FF7F9F" w:rsidP="00FF7F9F">
      <w:pPr>
        <w:suppressAutoHyphens/>
        <w:jc w:val="center"/>
        <w:rPr>
          <w:rFonts w:ascii="Times New Roman" w:hAnsi="Times New Roman" w:cs="Times New Roman"/>
          <w:sz w:val="20"/>
          <w:szCs w:val="20"/>
          <w:lang w:eastAsia="ar-SA"/>
        </w:rPr>
      </w:pPr>
      <w:r w:rsidRPr="00FF7F9F">
        <w:rPr>
          <w:rFonts w:ascii="Times New Roman" w:hAnsi="Times New Roman" w:cs="Times New Roman"/>
          <w:noProof/>
          <w:sz w:val="20"/>
          <w:szCs w:val="20"/>
        </w:rPr>
        <w:drawing>
          <wp:inline distT="0" distB="0" distL="0" distR="0" wp14:anchorId="3F1E4E1A" wp14:editId="08A71F68">
            <wp:extent cx="542925" cy="685800"/>
            <wp:effectExtent l="19050" t="0" r="9525" b="0"/>
            <wp:docPr id="3"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11"/>
                    <a:srcRect/>
                    <a:stretch>
                      <a:fillRect/>
                    </a:stretch>
                  </pic:blipFill>
                  <pic:spPr bwMode="auto">
                    <a:xfrm>
                      <a:off x="0" y="0"/>
                      <a:ext cx="542925" cy="685800"/>
                    </a:xfrm>
                    <a:prstGeom prst="rect">
                      <a:avLst/>
                    </a:prstGeom>
                    <a:noFill/>
                    <a:ln w="9525">
                      <a:noFill/>
                      <a:miter lim="800000"/>
                      <a:headEnd/>
                      <a:tailEnd/>
                    </a:ln>
                  </pic:spPr>
                </pic:pic>
              </a:graphicData>
            </a:graphic>
          </wp:inline>
        </w:drawing>
      </w:r>
    </w:p>
    <w:p w:rsidR="00FF7F9F" w:rsidRPr="00FF7F9F" w:rsidRDefault="00FF7F9F" w:rsidP="00FF7F9F">
      <w:pPr>
        <w:keepNext/>
        <w:jc w:val="center"/>
        <w:outlineLvl w:val="0"/>
        <w:rPr>
          <w:rFonts w:ascii="Times New Roman" w:hAnsi="Times New Roman" w:cs="Times New Roman"/>
          <w:b/>
          <w:sz w:val="20"/>
          <w:szCs w:val="20"/>
        </w:rPr>
      </w:pPr>
      <w:r w:rsidRPr="00FF7F9F">
        <w:rPr>
          <w:rFonts w:ascii="Times New Roman" w:hAnsi="Times New Roman" w:cs="Times New Roman"/>
          <w:b/>
          <w:sz w:val="20"/>
          <w:szCs w:val="20"/>
        </w:rPr>
        <w:t xml:space="preserve">АДМИНИСТРАЦИЯ  МУНИЦИПАЛЬНОГО  ОБРАЗОВАНИЯ КИНЗЕЛЬСКИЙ СЕЛЬСОВЕТ  </w:t>
      </w:r>
      <w:r w:rsidRPr="00FF7F9F">
        <w:rPr>
          <w:rFonts w:ascii="Times New Roman" w:hAnsi="Times New Roman" w:cs="Times New Roman"/>
          <w:b/>
          <w:caps/>
          <w:sz w:val="20"/>
          <w:szCs w:val="20"/>
        </w:rPr>
        <w:t>КрасногвардейскОГО районА  оренбургской</w:t>
      </w:r>
      <w:r w:rsidRPr="00FF7F9F">
        <w:rPr>
          <w:rFonts w:ascii="Times New Roman" w:hAnsi="Times New Roman" w:cs="Times New Roman"/>
          <w:b/>
          <w:sz w:val="20"/>
          <w:szCs w:val="20"/>
        </w:rPr>
        <w:t xml:space="preserve"> ОБЛАСТИ</w:t>
      </w:r>
    </w:p>
    <w:p w:rsidR="00FF7F9F" w:rsidRPr="00FF7F9F" w:rsidRDefault="00FF7F9F" w:rsidP="00FF7F9F">
      <w:pPr>
        <w:keepNext/>
        <w:jc w:val="center"/>
        <w:outlineLvl w:val="0"/>
        <w:rPr>
          <w:rFonts w:ascii="Times New Roman" w:hAnsi="Times New Roman" w:cs="Times New Roman"/>
          <w:b/>
          <w:sz w:val="20"/>
          <w:szCs w:val="20"/>
        </w:rPr>
      </w:pPr>
    </w:p>
    <w:p w:rsidR="00FF7F9F" w:rsidRPr="00FF7F9F" w:rsidRDefault="00FF7F9F" w:rsidP="00FF7F9F">
      <w:pPr>
        <w:keepNext/>
        <w:jc w:val="center"/>
        <w:outlineLvl w:val="0"/>
        <w:rPr>
          <w:rFonts w:ascii="Times New Roman" w:hAnsi="Times New Roman" w:cs="Times New Roman"/>
          <w:b/>
          <w:sz w:val="20"/>
          <w:szCs w:val="20"/>
        </w:rPr>
      </w:pPr>
      <w:r w:rsidRPr="00FF7F9F">
        <w:rPr>
          <w:rFonts w:ascii="Times New Roman" w:hAnsi="Times New Roman" w:cs="Times New Roman"/>
          <w:b/>
          <w:sz w:val="20"/>
          <w:szCs w:val="20"/>
        </w:rPr>
        <w:t>П О С Т А Н О В Л Е Н И Е</w:t>
      </w:r>
    </w:p>
    <w:p w:rsidR="00FF7F9F" w:rsidRPr="00FF7F9F" w:rsidRDefault="00FF7F9F" w:rsidP="00FF7F9F">
      <w:pPr>
        <w:keepNext/>
        <w:tabs>
          <w:tab w:val="left" w:pos="5730"/>
        </w:tabs>
        <w:jc w:val="center"/>
        <w:outlineLvl w:val="0"/>
        <w:rPr>
          <w:rFonts w:ascii="Times New Roman" w:hAnsi="Times New Roman" w:cs="Times New Roman"/>
          <w:sz w:val="20"/>
          <w:szCs w:val="20"/>
        </w:rPr>
      </w:pPr>
    </w:p>
    <w:p w:rsidR="00FF7F9F" w:rsidRPr="00FF7F9F" w:rsidRDefault="00FF7F9F" w:rsidP="00FF7F9F">
      <w:pPr>
        <w:keepNext/>
        <w:tabs>
          <w:tab w:val="left" w:pos="5730"/>
        </w:tabs>
        <w:jc w:val="center"/>
        <w:outlineLvl w:val="0"/>
        <w:rPr>
          <w:rFonts w:ascii="Times New Roman" w:hAnsi="Times New Roman" w:cs="Times New Roman"/>
          <w:sz w:val="20"/>
          <w:szCs w:val="20"/>
        </w:rPr>
      </w:pPr>
      <w:r w:rsidRPr="00FF7F9F">
        <w:rPr>
          <w:rFonts w:ascii="Times New Roman" w:hAnsi="Times New Roman" w:cs="Times New Roman"/>
          <w:sz w:val="20"/>
          <w:szCs w:val="20"/>
        </w:rPr>
        <w:t>с. Кинзелька</w:t>
      </w:r>
    </w:p>
    <w:p w:rsidR="00FF7F9F" w:rsidRPr="00FF7F9F" w:rsidRDefault="00FF7F9F" w:rsidP="00FF7F9F">
      <w:pPr>
        <w:tabs>
          <w:tab w:val="right" w:pos="900"/>
          <w:tab w:val="right" w:pos="10260"/>
        </w:tabs>
        <w:rPr>
          <w:rFonts w:ascii="Times New Roman" w:hAnsi="Times New Roman" w:cs="Times New Roman"/>
          <w:sz w:val="20"/>
          <w:szCs w:val="20"/>
        </w:rPr>
      </w:pPr>
      <w:r w:rsidRPr="00FF7F9F">
        <w:rPr>
          <w:rFonts w:ascii="Times New Roman" w:hAnsi="Times New Roman" w:cs="Times New Roman"/>
          <w:sz w:val="20"/>
          <w:szCs w:val="20"/>
        </w:rPr>
        <w:t xml:space="preserve">20.11.2024                                       </w:t>
      </w:r>
      <w:r>
        <w:rPr>
          <w:rFonts w:ascii="Times New Roman" w:hAnsi="Times New Roman" w:cs="Times New Roman"/>
          <w:sz w:val="20"/>
          <w:szCs w:val="20"/>
        </w:rPr>
        <w:t xml:space="preserve">                       </w:t>
      </w:r>
      <w:r w:rsidRPr="00FF7F9F">
        <w:rPr>
          <w:rFonts w:ascii="Times New Roman" w:hAnsi="Times New Roman" w:cs="Times New Roman"/>
          <w:sz w:val="20"/>
          <w:szCs w:val="20"/>
        </w:rPr>
        <w:t xml:space="preserve"> № 116 -п                                                            </w:t>
      </w:r>
    </w:p>
    <w:p w:rsidR="00FF7F9F" w:rsidRPr="00FF7F9F" w:rsidRDefault="00FF7F9F" w:rsidP="00FF7F9F">
      <w:pPr>
        <w:rPr>
          <w:rFonts w:ascii="Times New Roman" w:hAnsi="Times New Roman" w:cs="Times New Roman"/>
          <w:sz w:val="20"/>
          <w:szCs w:val="20"/>
        </w:rPr>
      </w:pPr>
    </w:p>
    <w:p w:rsidR="00FF7F9F" w:rsidRPr="00FF7F9F" w:rsidRDefault="00FF7F9F" w:rsidP="00FF7F9F">
      <w:pPr>
        <w:pStyle w:val="1"/>
        <w:spacing w:before="0" w:after="0"/>
        <w:jc w:val="center"/>
        <w:rPr>
          <w:rFonts w:ascii="Times New Roman" w:hAnsi="Times New Roman"/>
          <w:b w:val="0"/>
          <w:sz w:val="20"/>
          <w:szCs w:val="20"/>
        </w:rPr>
      </w:pPr>
      <w:r w:rsidRPr="00FF7F9F">
        <w:rPr>
          <w:rFonts w:ascii="Times New Roman" w:hAnsi="Times New Roman"/>
          <w:b w:val="0"/>
          <w:sz w:val="20"/>
          <w:szCs w:val="20"/>
        </w:rPr>
        <w:t>Об утверждении Указаний о порядке применения целевых статей</w:t>
      </w:r>
    </w:p>
    <w:p w:rsidR="00FF7F9F" w:rsidRPr="00FF7F9F" w:rsidRDefault="00FF7F9F" w:rsidP="00FF7F9F">
      <w:pPr>
        <w:pStyle w:val="1"/>
        <w:spacing w:before="0" w:after="0"/>
        <w:jc w:val="center"/>
        <w:rPr>
          <w:rFonts w:ascii="Times New Roman" w:hAnsi="Times New Roman"/>
          <w:b w:val="0"/>
          <w:sz w:val="20"/>
          <w:szCs w:val="20"/>
        </w:rPr>
      </w:pPr>
      <w:r w:rsidRPr="00FF7F9F">
        <w:rPr>
          <w:rFonts w:ascii="Times New Roman" w:hAnsi="Times New Roman"/>
          <w:b w:val="0"/>
          <w:sz w:val="20"/>
          <w:szCs w:val="20"/>
        </w:rPr>
        <w:t>расходов бюджета  муниципального образования Кинзельский сельсовет Красногвардейского района Оренбургской области</w:t>
      </w:r>
    </w:p>
    <w:p w:rsidR="00FF7F9F" w:rsidRPr="00FF7F9F" w:rsidRDefault="00FF7F9F" w:rsidP="00FF7F9F">
      <w:pPr>
        <w:rPr>
          <w:rFonts w:ascii="Times New Roman" w:hAnsi="Times New Roman" w:cs="Times New Roman"/>
          <w:sz w:val="20"/>
          <w:szCs w:val="20"/>
        </w:rPr>
      </w:pPr>
    </w:p>
    <w:p w:rsidR="00FF7F9F" w:rsidRPr="00FF7F9F" w:rsidRDefault="00FF7F9F" w:rsidP="00FF7F9F">
      <w:pPr>
        <w:rPr>
          <w:rFonts w:ascii="Times New Roman" w:hAnsi="Times New Roman" w:cs="Times New Roman"/>
          <w:sz w:val="20"/>
          <w:szCs w:val="20"/>
        </w:rPr>
      </w:pPr>
    </w:p>
    <w:p w:rsidR="00FF7F9F" w:rsidRPr="00FF7F9F" w:rsidRDefault="00FF7F9F" w:rsidP="00FF7F9F">
      <w:pPr>
        <w:ind w:firstLine="720"/>
        <w:jc w:val="both"/>
        <w:rPr>
          <w:rFonts w:ascii="Times New Roman" w:hAnsi="Times New Roman" w:cs="Times New Roman"/>
          <w:sz w:val="20"/>
          <w:szCs w:val="20"/>
        </w:rPr>
      </w:pPr>
      <w:r w:rsidRPr="00FF7F9F">
        <w:rPr>
          <w:rFonts w:ascii="Times New Roman" w:hAnsi="Times New Roman" w:cs="Times New Roman"/>
          <w:sz w:val="20"/>
          <w:szCs w:val="20"/>
        </w:rPr>
        <w:lastRenderedPageBreak/>
        <w:t>В соответствии со ст.9 и 21 Бюджетного Кодекса Российской Федерации:</w:t>
      </w:r>
    </w:p>
    <w:p w:rsidR="00FF7F9F" w:rsidRPr="00FF7F9F" w:rsidRDefault="00FF7F9F" w:rsidP="00FF7F9F">
      <w:pPr>
        <w:ind w:firstLine="540"/>
        <w:jc w:val="both"/>
        <w:outlineLvl w:val="0"/>
        <w:rPr>
          <w:rFonts w:ascii="Times New Roman" w:hAnsi="Times New Roman" w:cs="Times New Roman"/>
          <w:sz w:val="20"/>
          <w:szCs w:val="20"/>
        </w:rPr>
      </w:pPr>
      <w:r w:rsidRPr="00FF7F9F">
        <w:rPr>
          <w:rFonts w:ascii="Times New Roman" w:hAnsi="Times New Roman" w:cs="Times New Roman"/>
          <w:sz w:val="20"/>
          <w:szCs w:val="20"/>
        </w:rPr>
        <w:t>1.Утвердить Указания о порядке применения целевых статей расходов местного бюджета муниципального образования Кинзельский  сельсовет Красногвардейского района Оренбургской областина 2025 год и на плановый период 2026 и 2027 годов (далее – Указания) согласно приложению.</w:t>
      </w:r>
    </w:p>
    <w:p w:rsidR="00FF7F9F" w:rsidRPr="00FF7F9F" w:rsidRDefault="00FF7F9F" w:rsidP="00FF7F9F">
      <w:pPr>
        <w:ind w:firstLine="567"/>
        <w:jc w:val="both"/>
        <w:rPr>
          <w:rFonts w:ascii="Times New Roman" w:hAnsi="Times New Roman" w:cs="Times New Roman"/>
          <w:sz w:val="20"/>
          <w:szCs w:val="20"/>
        </w:rPr>
      </w:pPr>
      <w:r w:rsidRPr="00FF7F9F">
        <w:rPr>
          <w:rFonts w:ascii="Times New Roman" w:hAnsi="Times New Roman" w:cs="Times New Roman"/>
          <w:sz w:val="20"/>
          <w:szCs w:val="20"/>
        </w:rPr>
        <w:t>2. Установить, что Указания применяются к правоотношениям, возникшим при составлении и исполнении бюджета муниципального образования Кинзельский сельсовет Красногвардейского района Оренбургской областина 2025 год и на плановый период 2026 и 2027 годов.</w:t>
      </w:r>
    </w:p>
    <w:p w:rsidR="00FF7F9F" w:rsidRPr="00FF7F9F" w:rsidRDefault="00FF7F9F" w:rsidP="00FF7F9F">
      <w:pPr>
        <w:ind w:firstLine="567"/>
        <w:jc w:val="both"/>
        <w:rPr>
          <w:rFonts w:ascii="Times New Roman" w:hAnsi="Times New Roman" w:cs="Times New Roman"/>
          <w:sz w:val="20"/>
          <w:szCs w:val="20"/>
        </w:rPr>
      </w:pPr>
      <w:bookmarkStart w:id="1" w:name="sub_4"/>
      <w:r w:rsidRPr="00FF7F9F">
        <w:rPr>
          <w:rFonts w:ascii="Times New Roman" w:hAnsi="Times New Roman" w:cs="Times New Roman"/>
          <w:sz w:val="20"/>
          <w:szCs w:val="20"/>
        </w:rPr>
        <w:t>3.Установить, что настоящее постановление вступает в силу со дня его официального опубликования, но не ранее 01 января 2024 года.</w:t>
      </w:r>
    </w:p>
    <w:p w:rsidR="00FF7F9F" w:rsidRPr="00FF7F9F" w:rsidRDefault="00FF7F9F" w:rsidP="00FF7F9F">
      <w:pPr>
        <w:ind w:firstLine="567"/>
        <w:jc w:val="both"/>
        <w:rPr>
          <w:rFonts w:ascii="Times New Roman" w:hAnsi="Times New Roman" w:cs="Times New Roman"/>
          <w:sz w:val="20"/>
          <w:szCs w:val="20"/>
        </w:rPr>
      </w:pPr>
      <w:r w:rsidRPr="00FF7F9F">
        <w:rPr>
          <w:rFonts w:ascii="Times New Roman" w:hAnsi="Times New Roman" w:cs="Times New Roman"/>
          <w:sz w:val="20"/>
          <w:szCs w:val="20"/>
        </w:rPr>
        <w:t>4. Контроль за исполнением настоящего постановления оставляю за бухгалтеру.</w:t>
      </w:r>
    </w:p>
    <w:p w:rsidR="00FF7F9F" w:rsidRPr="00FF7F9F" w:rsidRDefault="00FF7F9F" w:rsidP="00FF7F9F">
      <w:pPr>
        <w:jc w:val="both"/>
        <w:rPr>
          <w:rFonts w:ascii="Times New Roman" w:hAnsi="Times New Roman" w:cs="Times New Roman"/>
          <w:sz w:val="20"/>
          <w:szCs w:val="20"/>
        </w:rPr>
      </w:pPr>
    </w:p>
    <w:p w:rsidR="00FF7F9F" w:rsidRPr="00FF7F9F" w:rsidRDefault="00FF7F9F" w:rsidP="00FF7F9F">
      <w:pPr>
        <w:jc w:val="both"/>
        <w:rPr>
          <w:rFonts w:ascii="Times New Roman" w:hAnsi="Times New Roman" w:cs="Times New Roman"/>
          <w:sz w:val="20"/>
          <w:szCs w:val="20"/>
        </w:rPr>
      </w:pPr>
      <w:r w:rsidRPr="00FF7F9F">
        <w:rPr>
          <w:rFonts w:ascii="Times New Roman" w:hAnsi="Times New Roman" w:cs="Times New Roman"/>
          <w:sz w:val="20"/>
          <w:szCs w:val="20"/>
        </w:rPr>
        <w:t xml:space="preserve">Глава сельсовета                  </w:t>
      </w:r>
      <w:r>
        <w:rPr>
          <w:rFonts w:ascii="Times New Roman" w:hAnsi="Times New Roman" w:cs="Times New Roman"/>
          <w:sz w:val="20"/>
          <w:szCs w:val="20"/>
        </w:rPr>
        <w:t xml:space="preserve">                      </w:t>
      </w:r>
      <w:r w:rsidRPr="00FF7F9F">
        <w:rPr>
          <w:rFonts w:ascii="Times New Roman" w:hAnsi="Times New Roman" w:cs="Times New Roman"/>
          <w:sz w:val="20"/>
          <w:szCs w:val="20"/>
        </w:rPr>
        <w:t xml:space="preserve">  Г.Н.Работягов</w:t>
      </w:r>
    </w:p>
    <w:p w:rsidR="00FF7F9F" w:rsidRPr="00FF7F9F" w:rsidRDefault="00FF7F9F" w:rsidP="00FF7F9F">
      <w:pPr>
        <w:jc w:val="both"/>
        <w:rPr>
          <w:rFonts w:ascii="Times New Roman" w:hAnsi="Times New Roman" w:cs="Times New Roman"/>
          <w:sz w:val="20"/>
          <w:szCs w:val="20"/>
        </w:rPr>
      </w:pPr>
      <w:r w:rsidRPr="00FF7F9F">
        <w:rPr>
          <w:rFonts w:ascii="Times New Roman" w:hAnsi="Times New Roman" w:cs="Times New Roman"/>
          <w:sz w:val="20"/>
          <w:szCs w:val="20"/>
        </w:rPr>
        <w:t xml:space="preserve">                                                   </w:t>
      </w:r>
    </w:p>
    <w:bookmarkEnd w:id="1"/>
    <w:p w:rsidR="00FF7F9F" w:rsidRPr="00FF7F9F" w:rsidRDefault="00FF7F9F" w:rsidP="00FF7F9F">
      <w:pPr>
        <w:jc w:val="right"/>
        <w:rPr>
          <w:rFonts w:ascii="Times New Roman" w:hAnsi="Times New Roman" w:cs="Times New Roman"/>
          <w:sz w:val="20"/>
          <w:szCs w:val="20"/>
        </w:rPr>
      </w:pPr>
      <w:r w:rsidRPr="00FF7F9F">
        <w:rPr>
          <w:rFonts w:ascii="Times New Roman" w:hAnsi="Times New Roman" w:cs="Times New Roman"/>
          <w:sz w:val="20"/>
          <w:szCs w:val="20"/>
        </w:rPr>
        <w:t xml:space="preserve">Приложение </w:t>
      </w:r>
    </w:p>
    <w:p w:rsidR="00FF7F9F" w:rsidRPr="00FF7F9F" w:rsidRDefault="00FF7F9F" w:rsidP="00FF7F9F">
      <w:pPr>
        <w:ind w:firstLine="720"/>
        <w:jc w:val="right"/>
        <w:rPr>
          <w:rFonts w:ascii="Times New Roman" w:hAnsi="Times New Roman" w:cs="Times New Roman"/>
          <w:sz w:val="20"/>
          <w:szCs w:val="20"/>
        </w:rPr>
      </w:pPr>
      <w:r w:rsidRPr="00FF7F9F">
        <w:rPr>
          <w:rFonts w:ascii="Times New Roman" w:hAnsi="Times New Roman" w:cs="Times New Roman"/>
          <w:sz w:val="20"/>
          <w:szCs w:val="20"/>
        </w:rPr>
        <w:t>к постановлению администрации</w:t>
      </w:r>
    </w:p>
    <w:p w:rsidR="00FF7F9F" w:rsidRPr="00FF7F9F" w:rsidRDefault="00FF7F9F" w:rsidP="00FF7F9F">
      <w:pPr>
        <w:ind w:firstLine="720"/>
        <w:jc w:val="right"/>
        <w:rPr>
          <w:rFonts w:ascii="Times New Roman" w:hAnsi="Times New Roman" w:cs="Times New Roman"/>
          <w:sz w:val="20"/>
          <w:szCs w:val="20"/>
        </w:rPr>
      </w:pPr>
      <w:r w:rsidRPr="00FF7F9F">
        <w:rPr>
          <w:rFonts w:ascii="Times New Roman" w:hAnsi="Times New Roman" w:cs="Times New Roman"/>
          <w:sz w:val="20"/>
          <w:szCs w:val="20"/>
        </w:rPr>
        <w:t>муниципального образования</w:t>
      </w:r>
    </w:p>
    <w:p w:rsidR="00FF7F9F" w:rsidRPr="00FF7F9F" w:rsidRDefault="00FF7F9F" w:rsidP="00FF7F9F">
      <w:pPr>
        <w:ind w:firstLine="720"/>
        <w:jc w:val="right"/>
        <w:rPr>
          <w:rFonts w:ascii="Times New Roman" w:hAnsi="Times New Roman" w:cs="Times New Roman"/>
          <w:sz w:val="20"/>
          <w:szCs w:val="20"/>
        </w:rPr>
      </w:pPr>
      <w:r w:rsidRPr="00FF7F9F">
        <w:rPr>
          <w:rFonts w:ascii="Times New Roman" w:hAnsi="Times New Roman" w:cs="Times New Roman"/>
          <w:sz w:val="20"/>
          <w:szCs w:val="20"/>
        </w:rPr>
        <w:t>Кинзельский сельсовет</w:t>
      </w:r>
    </w:p>
    <w:p w:rsidR="00FF7F9F" w:rsidRPr="00FF7F9F" w:rsidRDefault="00FF7F9F" w:rsidP="00FF7F9F">
      <w:pPr>
        <w:ind w:firstLine="720"/>
        <w:jc w:val="right"/>
        <w:rPr>
          <w:rFonts w:ascii="Times New Roman" w:hAnsi="Times New Roman" w:cs="Times New Roman"/>
          <w:sz w:val="20"/>
          <w:szCs w:val="20"/>
        </w:rPr>
      </w:pPr>
      <w:r w:rsidRPr="00FF7F9F">
        <w:rPr>
          <w:rFonts w:ascii="Times New Roman" w:hAnsi="Times New Roman" w:cs="Times New Roman"/>
          <w:sz w:val="20"/>
          <w:szCs w:val="20"/>
        </w:rPr>
        <w:t>от 20.11.2024 № 116-п</w:t>
      </w:r>
    </w:p>
    <w:p w:rsidR="00FF7F9F" w:rsidRPr="00FF7F9F" w:rsidRDefault="00FF7F9F" w:rsidP="00FF7F9F">
      <w:pPr>
        <w:pStyle w:val="ConsPlusTitle"/>
        <w:widowControl/>
        <w:outlineLvl w:val="0"/>
        <w:rPr>
          <w:b w:val="0"/>
          <w:sz w:val="20"/>
          <w:szCs w:val="20"/>
        </w:rPr>
      </w:pPr>
      <w:bookmarkStart w:id="2" w:name="sub_1100"/>
    </w:p>
    <w:p w:rsidR="00FF7F9F" w:rsidRPr="00FF7F9F" w:rsidRDefault="00FF7F9F" w:rsidP="00FF7F9F">
      <w:pPr>
        <w:pStyle w:val="ConsPlusTitle"/>
        <w:widowControl/>
        <w:outlineLvl w:val="0"/>
        <w:rPr>
          <w:b w:val="0"/>
          <w:sz w:val="20"/>
          <w:szCs w:val="20"/>
        </w:rPr>
      </w:pPr>
    </w:p>
    <w:p w:rsidR="00FF7F9F" w:rsidRPr="00FF7F9F" w:rsidRDefault="00FF7F9F" w:rsidP="00FF7F9F">
      <w:pPr>
        <w:pStyle w:val="ConsPlusTitle"/>
        <w:widowControl/>
        <w:jc w:val="center"/>
        <w:outlineLvl w:val="0"/>
        <w:rPr>
          <w:b w:val="0"/>
          <w:sz w:val="20"/>
          <w:szCs w:val="20"/>
        </w:rPr>
      </w:pPr>
      <w:r w:rsidRPr="00FF7F9F">
        <w:rPr>
          <w:b w:val="0"/>
          <w:sz w:val="20"/>
          <w:szCs w:val="20"/>
        </w:rPr>
        <w:t>Указания о порядке применения целевых статей</w:t>
      </w:r>
    </w:p>
    <w:p w:rsidR="00FF7F9F" w:rsidRPr="00FF7F9F" w:rsidRDefault="00FF7F9F" w:rsidP="00FF7F9F">
      <w:pPr>
        <w:pStyle w:val="ConsPlusTitle"/>
        <w:widowControl/>
        <w:jc w:val="center"/>
        <w:outlineLvl w:val="0"/>
        <w:rPr>
          <w:b w:val="0"/>
          <w:sz w:val="20"/>
          <w:szCs w:val="20"/>
        </w:rPr>
      </w:pPr>
      <w:r w:rsidRPr="00FF7F9F">
        <w:rPr>
          <w:b w:val="0"/>
          <w:sz w:val="20"/>
          <w:szCs w:val="20"/>
        </w:rPr>
        <w:t>расходов  бюджета муниципального образования Кинзельский  сельсовет Красногвардейского района Оренбургской области</w:t>
      </w:r>
    </w:p>
    <w:p w:rsidR="00FF7F9F" w:rsidRPr="00FF7F9F" w:rsidRDefault="00FF7F9F" w:rsidP="00FF7F9F">
      <w:pPr>
        <w:pStyle w:val="ConsPlusTitle"/>
        <w:widowControl/>
        <w:jc w:val="center"/>
        <w:outlineLvl w:val="0"/>
        <w:rPr>
          <w:b w:val="0"/>
          <w:sz w:val="20"/>
          <w:szCs w:val="20"/>
        </w:rPr>
      </w:pPr>
    </w:p>
    <w:p w:rsidR="00FF7F9F" w:rsidRPr="00FF7F9F" w:rsidRDefault="00FF7F9F" w:rsidP="00FF7F9F">
      <w:pPr>
        <w:jc w:val="center"/>
        <w:rPr>
          <w:rFonts w:ascii="Times New Roman" w:hAnsi="Times New Roman" w:cs="Times New Roman"/>
          <w:b/>
          <w:sz w:val="20"/>
          <w:szCs w:val="20"/>
        </w:rPr>
      </w:pPr>
      <w:r w:rsidRPr="00FF7F9F">
        <w:rPr>
          <w:rFonts w:ascii="Times New Roman" w:hAnsi="Times New Roman" w:cs="Times New Roman"/>
          <w:sz w:val="20"/>
          <w:szCs w:val="20"/>
          <w:lang w:val="en-US"/>
        </w:rPr>
        <w:t>I</w:t>
      </w:r>
      <w:r w:rsidRPr="00FF7F9F">
        <w:rPr>
          <w:rFonts w:ascii="Times New Roman" w:hAnsi="Times New Roman" w:cs="Times New Roman"/>
          <w:sz w:val="20"/>
          <w:szCs w:val="20"/>
        </w:rPr>
        <w:t>. Общие положения</w:t>
      </w:r>
    </w:p>
    <w:p w:rsidR="00FF7F9F" w:rsidRPr="00FF7F9F" w:rsidRDefault="00FF7F9F" w:rsidP="00FF7F9F">
      <w:pPr>
        <w:jc w:val="center"/>
        <w:rPr>
          <w:rFonts w:ascii="Times New Roman" w:hAnsi="Times New Roman" w:cs="Times New Roman"/>
          <w:sz w:val="20"/>
          <w:szCs w:val="20"/>
        </w:rPr>
      </w:pPr>
    </w:p>
    <w:p w:rsidR="00FF7F9F" w:rsidRPr="00FF7F9F" w:rsidRDefault="00FF7F9F" w:rsidP="00FF7F9F">
      <w:pPr>
        <w:ind w:firstLine="709"/>
        <w:jc w:val="both"/>
        <w:rPr>
          <w:rFonts w:ascii="Times New Roman" w:eastAsia="Calibri" w:hAnsi="Times New Roman" w:cs="Times New Roman"/>
          <w:sz w:val="20"/>
          <w:szCs w:val="20"/>
          <w:lang w:eastAsia="en-US"/>
        </w:rPr>
      </w:pPr>
      <w:r w:rsidRPr="00FF7F9F">
        <w:rPr>
          <w:rFonts w:ascii="Times New Roman" w:eastAsia="Calibri" w:hAnsi="Times New Roman" w:cs="Times New Roman"/>
          <w:sz w:val="20"/>
          <w:szCs w:val="20"/>
          <w:lang w:eastAsia="en-US"/>
        </w:rPr>
        <w:t>Целевые статьи расходов местного бюджета обеспечивают привязку бюджетных ассигнований бюджета муниципального образования Кинзельский сельсовет (далее местный бюджет) к муниципальным программам Кинзельского сельсовета, их подпрограммам,  мероприятиям муниципальных программ и непрограммным направлениям деятельности Кинзельского  сельсовета (непрограммным мероприятиям).</w:t>
      </w:r>
    </w:p>
    <w:p w:rsidR="00FF7F9F" w:rsidRPr="00FF7F9F" w:rsidRDefault="00FF7F9F" w:rsidP="00FF7F9F">
      <w:pPr>
        <w:ind w:firstLine="709"/>
        <w:jc w:val="both"/>
        <w:rPr>
          <w:rFonts w:ascii="Times New Roman" w:eastAsia="Calibri" w:hAnsi="Times New Roman" w:cs="Times New Roman"/>
          <w:sz w:val="20"/>
          <w:szCs w:val="20"/>
          <w:lang w:eastAsia="en-US"/>
        </w:rPr>
      </w:pPr>
      <w:r w:rsidRPr="00FF7F9F">
        <w:rPr>
          <w:rFonts w:ascii="Times New Roman" w:eastAsia="Calibri" w:hAnsi="Times New Roman" w:cs="Times New Roman"/>
          <w:sz w:val="20"/>
          <w:szCs w:val="20"/>
          <w:lang w:eastAsia="en-US"/>
        </w:rPr>
        <w:t>Целевые статьи расходов местного бюджета формируются в соответствии с</w:t>
      </w:r>
      <w:r w:rsidRPr="00FF7F9F">
        <w:rPr>
          <w:rFonts w:ascii="Times New Roman" w:hAnsi="Times New Roman" w:cs="Times New Roman"/>
          <w:snapToGrid w:val="0"/>
          <w:sz w:val="20"/>
          <w:szCs w:val="20"/>
        </w:rPr>
        <w:t xml:space="preserve"> расходными </w:t>
      </w:r>
      <w:r w:rsidRPr="00FF7F9F">
        <w:rPr>
          <w:rFonts w:ascii="Times New Roman" w:hAnsi="Times New Roman" w:cs="Times New Roman"/>
          <w:snapToGrid w:val="0"/>
          <w:sz w:val="20"/>
          <w:szCs w:val="20"/>
        </w:rPr>
        <w:lastRenderedPageBreak/>
        <w:t>обязательствами, подлежащим исполнению за счет средств местного бюджета</w:t>
      </w:r>
      <w:r w:rsidRPr="00FF7F9F">
        <w:rPr>
          <w:rFonts w:ascii="Times New Roman" w:eastAsia="Calibri" w:hAnsi="Times New Roman" w:cs="Times New Roman"/>
          <w:sz w:val="20"/>
          <w:szCs w:val="20"/>
          <w:lang w:eastAsia="en-US"/>
        </w:rPr>
        <w:t>.</w:t>
      </w:r>
    </w:p>
    <w:p w:rsidR="00FF7F9F" w:rsidRPr="00FF7F9F" w:rsidRDefault="00FF7F9F" w:rsidP="00FF7F9F">
      <w:pPr>
        <w:ind w:firstLine="709"/>
        <w:jc w:val="both"/>
        <w:rPr>
          <w:rFonts w:ascii="Times New Roman" w:eastAsia="Calibri" w:hAnsi="Times New Roman" w:cs="Times New Roman"/>
          <w:sz w:val="20"/>
          <w:szCs w:val="20"/>
          <w:lang w:eastAsia="en-US"/>
        </w:rPr>
      </w:pPr>
      <w:r w:rsidRPr="00FF7F9F">
        <w:rPr>
          <w:rFonts w:ascii="Times New Roman" w:eastAsia="Calibri" w:hAnsi="Times New Roman" w:cs="Times New Roman"/>
          <w:sz w:val="20"/>
          <w:szCs w:val="20"/>
          <w:lang w:eastAsia="en-US"/>
        </w:rPr>
        <w:t>Каждому публичному нормативному обязательству, межбюджетному трансферту, обособленной функции (сфере, направлению) присваиваются уникальные коды целевых статей расходов местного бюджета.</w:t>
      </w:r>
    </w:p>
    <w:p w:rsidR="00FF7F9F" w:rsidRPr="00FF7F9F" w:rsidRDefault="00FF7F9F" w:rsidP="00FF7F9F">
      <w:pPr>
        <w:ind w:firstLine="709"/>
        <w:jc w:val="both"/>
        <w:rPr>
          <w:rFonts w:ascii="Times New Roman" w:hAnsi="Times New Roman" w:cs="Times New Roman"/>
          <w:snapToGrid w:val="0"/>
          <w:sz w:val="20"/>
          <w:szCs w:val="20"/>
        </w:rPr>
      </w:pPr>
      <w:r w:rsidRPr="00FF7F9F">
        <w:rPr>
          <w:rFonts w:ascii="Times New Roman" w:hAnsi="Times New Roman" w:cs="Times New Roman"/>
          <w:snapToGrid w:val="0"/>
          <w:sz w:val="20"/>
          <w:szCs w:val="20"/>
        </w:rPr>
        <w:t>Структура кода целевой статьи расходов местного бюджета состоит из десяти разрядов и включает следующие составные части (таблица 1):</w:t>
      </w:r>
    </w:p>
    <w:p w:rsidR="00FF7F9F" w:rsidRPr="00FF7F9F" w:rsidRDefault="00FF7F9F" w:rsidP="00FF7F9F">
      <w:pPr>
        <w:numPr>
          <w:ilvl w:val="0"/>
          <w:numId w:val="44"/>
        </w:numPr>
        <w:autoSpaceDN w:val="0"/>
        <w:spacing w:after="0" w:line="240" w:lineRule="auto"/>
        <w:ind w:left="0" w:firstLine="709"/>
        <w:contextualSpacing/>
        <w:jc w:val="both"/>
        <w:rPr>
          <w:rFonts w:ascii="Times New Roman" w:hAnsi="Times New Roman" w:cs="Times New Roman"/>
          <w:snapToGrid w:val="0"/>
          <w:sz w:val="20"/>
          <w:szCs w:val="20"/>
        </w:rPr>
      </w:pPr>
      <w:r w:rsidRPr="00FF7F9F">
        <w:rPr>
          <w:rFonts w:ascii="Times New Roman" w:hAnsi="Times New Roman" w:cs="Times New Roman"/>
          <w:snapToGrid w:val="0"/>
          <w:sz w:val="20"/>
          <w:szCs w:val="20"/>
        </w:rPr>
        <w:t xml:space="preserve">код программного (непрограммного) направления расходов        (8 – 9 разряды кода классификации расходов бюджетов) – предназначен для кодирования </w:t>
      </w:r>
      <w:r w:rsidRPr="00FF7F9F">
        <w:rPr>
          <w:rFonts w:ascii="Times New Roman" w:eastAsia="Calibri" w:hAnsi="Times New Roman" w:cs="Times New Roman"/>
          <w:sz w:val="20"/>
          <w:szCs w:val="20"/>
          <w:lang w:eastAsia="en-US"/>
        </w:rPr>
        <w:t>муниципальных</w:t>
      </w:r>
      <w:r w:rsidRPr="00FF7F9F">
        <w:rPr>
          <w:rFonts w:ascii="Times New Roman" w:hAnsi="Times New Roman" w:cs="Times New Roman"/>
          <w:snapToGrid w:val="0"/>
          <w:sz w:val="20"/>
          <w:szCs w:val="20"/>
        </w:rPr>
        <w:t xml:space="preserve"> программ Кинзельского сельсовета, непрограммных мероприятий деятельности </w:t>
      </w:r>
      <w:r w:rsidRPr="00FF7F9F">
        <w:rPr>
          <w:rFonts w:ascii="Times New Roman" w:eastAsia="Calibri" w:hAnsi="Times New Roman" w:cs="Times New Roman"/>
          <w:sz w:val="20"/>
          <w:szCs w:val="20"/>
          <w:lang w:eastAsia="en-US"/>
        </w:rPr>
        <w:t>Кинзельского  сельсовета (непрограммных мероприятий)</w:t>
      </w:r>
      <w:r w:rsidRPr="00FF7F9F">
        <w:rPr>
          <w:rFonts w:ascii="Times New Roman" w:hAnsi="Times New Roman" w:cs="Times New Roman"/>
          <w:snapToGrid w:val="0"/>
          <w:sz w:val="20"/>
          <w:szCs w:val="20"/>
        </w:rPr>
        <w:t>;</w:t>
      </w:r>
    </w:p>
    <w:p w:rsidR="00FF7F9F" w:rsidRPr="00FF7F9F" w:rsidRDefault="00FF7F9F" w:rsidP="00FF7F9F">
      <w:pPr>
        <w:numPr>
          <w:ilvl w:val="0"/>
          <w:numId w:val="44"/>
        </w:numPr>
        <w:autoSpaceDN w:val="0"/>
        <w:spacing w:after="0" w:line="240" w:lineRule="auto"/>
        <w:ind w:left="0" w:firstLine="709"/>
        <w:contextualSpacing/>
        <w:jc w:val="both"/>
        <w:rPr>
          <w:rFonts w:ascii="Times New Roman" w:hAnsi="Times New Roman" w:cs="Times New Roman"/>
          <w:snapToGrid w:val="0"/>
          <w:sz w:val="20"/>
          <w:szCs w:val="20"/>
        </w:rPr>
      </w:pPr>
      <w:r w:rsidRPr="00FF7F9F">
        <w:rPr>
          <w:rFonts w:ascii="Times New Roman" w:hAnsi="Times New Roman" w:cs="Times New Roman"/>
          <w:snapToGrid w:val="0"/>
          <w:sz w:val="20"/>
          <w:szCs w:val="20"/>
        </w:rPr>
        <w:t xml:space="preserve">код подпрограммы (10 разряд кода классификации расходов бюджетов) – предназначен для кодирования подпрограмм </w:t>
      </w:r>
      <w:r w:rsidRPr="00FF7F9F">
        <w:rPr>
          <w:rFonts w:ascii="Times New Roman" w:eastAsia="Calibri" w:hAnsi="Times New Roman" w:cs="Times New Roman"/>
          <w:sz w:val="20"/>
          <w:szCs w:val="20"/>
          <w:lang w:eastAsia="en-US"/>
        </w:rPr>
        <w:t>муниципальных</w:t>
      </w:r>
      <w:r w:rsidRPr="00FF7F9F">
        <w:rPr>
          <w:rFonts w:ascii="Times New Roman" w:hAnsi="Times New Roman" w:cs="Times New Roman"/>
          <w:sz w:val="20"/>
          <w:szCs w:val="20"/>
        </w:rPr>
        <w:t xml:space="preserve"> программ Кинзельского сельсовета и непрограммных направлений  деятельности </w:t>
      </w:r>
      <w:r w:rsidRPr="00FF7F9F">
        <w:rPr>
          <w:rFonts w:ascii="Times New Roman" w:eastAsia="Calibri" w:hAnsi="Times New Roman" w:cs="Times New Roman"/>
          <w:sz w:val="20"/>
          <w:szCs w:val="20"/>
          <w:lang w:eastAsia="en-US"/>
        </w:rPr>
        <w:t>Кинзельского сельсовета</w:t>
      </w:r>
      <w:r w:rsidRPr="00FF7F9F">
        <w:rPr>
          <w:rFonts w:ascii="Times New Roman" w:hAnsi="Times New Roman" w:cs="Times New Roman"/>
          <w:sz w:val="20"/>
          <w:szCs w:val="20"/>
        </w:rPr>
        <w:t>;</w:t>
      </w:r>
    </w:p>
    <w:p w:rsidR="00FF7F9F" w:rsidRPr="00FF7F9F" w:rsidRDefault="00FF7F9F" w:rsidP="00FF7F9F">
      <w:pPr>
        <w:numPr>
          <w:ilvl w:val="0"/>
          <w:numId w:val="44"/>
        </w:numPr>
        <w:autoSpaceDN w:val="0"/>
        <w:spacing w:after="0" w:line="240" w:lineRule="auto"/>
        <w:ind w:left="0" w:firstLine="709"/>
        <w:contextualSpacing/>
        <w:jc w:val="both"/>
        <w:rPr>
          <w:rFonts w:ascii="Times New Roman" w:hAnsi="Times New Roman" w:cs="Times New Roman"/>
          <w:snapToGrid w:val="0"/>
          <w:sz w:val="20"/>
          <w:szCs w:val="20"/>
        </w:rPr>
      </w:pPr>
      <w:r w:rsidRPr="00FF7F9F">
        <w:rPr>
          <w:rFonts w:ascii="Times New Roman" w:hAnsi="Times New Roman" w:cs="Times New Roman"/>
          <w:sz w:val="20"/>
          <w:szCs w:val="20"/>
        </w:rPr>
        <w:t>код основного мероприятия(11-12 разряды кода классификации расходов бюджетов)-предназначен для кодирования основных мероприятий в рамках программ и подпрограмм  муниципальных программ Кинзельского сельсовета.</w:t>
      </w:r>
    </w:p>
    <w:p w:rsidR="00FF7F9F" w:rsidRPr="00FF7F9F" w:rsidRDefault="00FF7F9F" w:rsidP="00FF7F9F">
      <w:pPr>
        <w:numPr>
          <w:ilvl w:val="0"/>
          <w:numId w:val="44"/>
        </w:numPr>
        <w:autoSpaceDN w:val="0"/>
        <w:spacing w:after="0" w:line="240" w:lineRule="auto"/>
        <w:ind w:left="0" w:firstLine="709"/>
        <w:contextualSpacing/>
        <w:jc w:val="both"/>
        <w:rPr>
          <w:rFonts w:ascii="Times New Roman" w:hAnsi="Times New Roman" w:cs="Times New Roman"/>
          <w:snapToGrid w:val="0"/>
          <w:sz w:val="20"/>
          <w:szCs w:val="20"/>
        </w:rPr>
      </w:pPr>
      <w:r w:rsidRPr="00FF7F9F">
        <w:rPr>
          <w:rFonts w:ascii="Times New Roman" w:hAnsi="Times New Roman" w:cs="Times New Roman"/>
          <w:snapToGrid w:val="0"/>
          <w:sz w:val="20"/>
          <w:szCs w:val="20"/>
        </w:rPr>
        <w:t xml:space="preserve">код направления расходов (13 </w:t>
      </w:r>
      <w:r w:rsidRPr="00FF7F9F">
        <w:rPr>
          <w:rFonts w:ascii="Times New Roman" w:hAnsi="Times New Roman" w:cs="Times New Roman"/>
          <w:sz w:val="20"/>
          <w:szCs w:val="20"/>
        </w:rPr>
        <w:t>–1</w:t>
      </w:r>
      <w:r w:rsidRPr="00FF7F9F">
        <w:rPr>
          <w:rFonts w:ascii="Times New Roman" w:hAnsi="Times New Roman" w:cs="Times New Roman"/>
          <w:snapToGrid w:val="0"/>
          <w:sz w:val="20"/>
          <w:szCs w:val="20"/>
        </w:rPr>
        <w:t>7 разряды кода классификации расходов бюджетов) – предназначен для кодирования направлений расходования средств, конкретизирующих  отдельные мероприятия.</w:t>
      </w:r>
    </w:p>
    <w:p w:rsidR="00FF7F9F" w:rsidRPr="00FF7F9F" w:rsidRDefault="00FF7F9F" w:rsidP="00FF7F9F">
      <w:pPr>
        <w:ind w:firstLine="709"/>
        <w:jc w:val="both"/>
        <w:rPr>
          <w:rFonts w:ascii="Times New Roman" w:hAnsi="Times New Roman" w:cs="Times New Roman"/>
          <w:snapToGrid w:val="0"/>
          <w:sz w:val="20"/>
          <w:szCs w:val="20"/>
        </w:rPr>
      </w:pPr>
    </w:p>
    <w:p w:rsidR="00FF7F9F" w:rsidRPr="00FF7F9F" w:rsidRDefault="00FF7F9F" w:rsidP="00FF7F9F">
      <w:pPr>
        <w:ind w:firstLine="709"/>
        <w:jc w:val="both"/>
        <w:rPr>
          <w:rFonts w:ascii="Times New Roman" w:hAnsi="Times New Roman" w:cs="Times New Roman"/>
          <w:snapToGrid w:val="0"/>
          <w:sz w:val="20"/>
          <w:szCs w:val="20"/>
        </w:rPr>
      </w:pPr>
    </w:p>
    <w:p w:rsidR="00FF7F9F" w:rsidRPr="00FF7F9F" w:rsidRDefault="00FF7F9F" w:rsidP="00FF7F9F">
      <w:pPr>
        <w:ind w:firstLine="709"/>
        <w:jc w:val="both"/>
        <w:rPr>
          <w:rFonts w:ascii="Times New Roman" w:hAnsi="Times New Roman" w:cs="Times New Roman"/>
          <w:snapToGrid w:val="0"/>
          <w:sz w:val="20"/>
          <w:szCs w:val="20"/>
        </w:rPr>
      </w:pPr>
    </w:p>
    <w:p w:rsidR="00FF7F9F" w:rsidRPr="00FF7F9F" w:rsidRDefault="00FF7F9F" w:rsidP="00FF7F9F">
      <w:pPr>
        <w:ind w:firstLine="709"/>
        <w:jc w:val="right"/>
        <w:rPr>
          <w:rFonts w:ascii="Times New Roman" w:hAnsi="Times New Roman" w:cs="Times New Roman"/>
          <w:snapToGrid w:val="0"/>
          <w:sz w:val="20"/>
          <w:szCs w:val="20"/>
        </w:rPr>
      </w:pPr>
      <w:r w:rsidRPr="00FF7F9F">
        <w:rPr>
          <w:rFonts w:ascii="Times New Roman" w:hAnsi="Times New Roman" w:cs="Times New Roman"/>
          <w:snapToGrid w:val="0"/>
          <w:sz w:val="20"/>
          <w:szCs w:val="20"/>
        </w:rPr>
        <w:t>Таблица 1</w:t>
      </w:r>
    </w:p>
    <w:tbl>
      <w:tblPr>
        <w:tblW w:w="48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3"/>
        <w:gridCol w:w="494"/>
        <w:gridCol w:w="607"/>
        <w:gridCol w:w="550"/>
        <w:gridCol w:w="436"/>
        <w:gridCol w:w="437"/>
        <w:gridCol w:w="493"/>
        <w:gridCol w:w="437"/>
        <w:gridCol w:w="436"/>
        <w:gridCol w:w="437"/>
      </w:tblGrid>
      <w:tr w:rsidR="00FF7F9F" w:rsidRPr="00FF7F9F" w:rsidTr="00FF7F9F">
        <w:trPr>
          <w:trHeight w:val="240"/>
        </w:trPr>
        <w:tc>
          <w:tcPr>
            <w:tcW w:w="9641" w:type="dxa"/>
            <w:gridSpan w:val="10"/>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0"/>
              <w:jc w:val="center"/>
              <w:rPr>
                <w:rFonts w:ascii="Times New Roman" w:hAnsi="Times New Roman"/>
              </w:rPr>
            </w:pPr>
            <w:r w:rsidRPr="00FF7F9F">
              <w:rPr>
                <w:rFonts w:ascii="Times New Roman" w:hAnsi="Times New Roman"/>
              </w:rPr>
              <w:t>Целевая статья</w:t>
            </w:r>
          </w:p>
        </w:tc>
      </w:tr>
      <w:tr w:rsidR="00FF7F9F" w:rsidRPr="00FF7F9F" w:rsidTr="00FF7F9F">
        <w:trPr>
          <w:trHeight w:val="240"/>
        </w:trPr>
        <w:tc>
          <w:tcPr>
            <w:tcW w:w="1986" w:type="dxa"/>
            <w:gridSpan w:val="2"/>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70"/>
              <w:jc w:val="center"/>
              <w:rPr>
                <w:rFonts w:ascii="Times New Roman" w:hAnsi="Times New Roman"/>
              </w:rPr>
            </w:pPr>
            <w:r w:rsidRPr="00FF7F9F">
              <w:rPr>
                <w:rFonts w:ascii="Times New Roman" w:hAnsi="Times New Roman"/>
              </w:rPr>
              <w:t>Программное</w:t>
            </w:r>
          </w:p>
          <w:p w:rsidR="00FF7F9F" w:rsidRPr="00FF7F9F" w:rsidRDefault="00FF7F9F" w:rsidP="003A51CC">
            <w:pPr>
              <w:pStyle w:val="ConsCell"/>
              <w:widowControl/>
              <w:ind w:right="-70"/>
              <w:jc w:val="center"/>
              <w:rPr>
                <w:rFonts w:ascii="Times New Roman" w:hAnsi="Times New Roman"/>
              </w:rPr>
            </w:pPr>
            <w:r w:rsidRPr="00FF7F9F">
              <w:rPr>
                <w:rFonts w:ascii="Times New Roman" w:hAnsi="Times New Roman"/>
              </w:rPr>
              <w:t>(непрограммное)</w:t>
            </w:r>
          </w:p>
          <w:p w:rsidR="00FF7F9F" w:rsidRPr="00FF7F9F" w:rsidRDefault="00FF7F9F" w:rsidP="003A51CC">
            <w:pPr>
              <w:pStyle w:val="ConsCell"/>
              <w:widowControl/>
              <w:ind w:left="-212" w:right="-70"/>
              <w:jc w:val="center"/>
              <w:rPr>
                <w:rFonts w:ascii="Times New Roman" w:hAnsi="Times New Roman"/>
              </w:rPr>
            </w:pPr>
            <w:r w:rsidRPr="00FF7F9F">
              <w:rPr>
                <w:rFonts w:ascii="Times New Roman" w:hAnsi="Times New Roman"/>
              </w:rPr>
              <w:t>направление</w:t>
            </w:r>
          </w:p>
          <w:p w:rsidR="00FF7F9F" w:rsidRPr="00FF7F9F" w:rsidRDefault="00FF7F9F" w:rsidP="003A51CC">
            <w:pPr>
              <w:pStyle w:val="ConsCell"/>
              <w:widowControl/>
              <w:ind w:right="-70" w:hanging="70"/>
              <w:jc w:val="center"/>
              <w:rPr>
                <w:rFonts w:ascii="Times New Roman" w:hAnsi="Times New Roman"/>
              </w:rPr>
            </w:pPr>
            <w:r w:rsidRPr="00FF7F9F">
              <w:rPr>
                <w:rFonts w:ascii="Times New Roman" w:hAnsi="Times New Roman"/>
              </w:rPr>
              <w:t>расходов</w:t>
            </w:r>
          </w:p>
        </w:tc>
        <w:tc>
          <w:tcPr>
            <w:tcW w:w="1276"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0"/>
              <w:jc w:val="center"/>
              <w:rPr>
                <w:rFonts w:ascii="Times New Roman" w:hAnsi="Times New Roman"/>
              </w:rPr>
            </w:pPr>
            <w:r w:rsidRPr="00FF7F9F">
              <w:rPr>
                <w:rFonts w:ascii="Times New Roman" w:hAnsi="Times New Roman"/>
              </w:rPr>
              <w:t>Под-программа</w:t>
            </w:r>
          </w:p>
        </w:tc>
        <w:tc>
          <w:tcPr>
            <w:tcW w:w="1984" w:type="dxa"/>
            <w:gridSpan w:val="2"/>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0"/>
              <w:jc w:val="center"/>
              <w:rPr>
                <w:rFonts w:ascii="Times New Roman" w:hAnsi="Times New Roman"/>
              </w:rPr>
            </w:pPr>
            <w:r w:rsidRPr="00FF7F9F">
              <w:rPr>
                <w:rFonts w:ascii="Times New Roman" w:hAnsi="Times New Roman"/>
              </w:rPr>
              <w:t>Основное</w:t>
            </w:r>
          </w:p>
          <w:p w:rsidR="00FF7F9F" w:rsidRPr="00FF7F9F" w:rsidRDefault="00FF7F9F" w:rsidP="003A51CC">
            <w:pPr>
              <w:pStyle w:val="ConsCell"/>
              <w:widowControl/>
              <w:ind w:right="0"/>
              <w:jc w:val="center"/>
              <w:rPr>
                <w:rFonts w:ascii="Times New Roman" w:hAnsi="Times New Roman"/>
              </w:rPr>
            </w:pPr>
            <w:r w:rsidRPr="00FF7F9F">
              <w:rPr>
                <w:rFonts w:ascii="Times New Roman" w:hAnsi="Times New Roman"/>
              </w:rPr>
              <w:t>мероприятие</w:t>
            </w:r>
          </w:p>
        </w:tc>
        <w:tc>
          <w:tcPr>
            <w:tcW w:w="4395" w:type="dxa"/>
            <w:gridSpan w:val="5"/>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0"/>
              <w:jc w:val="center"/>
              <w:rPr>
                <w:rFonts w:ascii="Times New Roman" w:hAnsi="Times New Roman"/>
              </w:rPr>
            </w:pPr>
            <w:r w:rsidRPr="00FF7F9F">
              <w:rPr>
                <w:rFonts w:ascii="Times New Roman" w:hAnsi="Times New Roman"/>
              </w:rPr>
              <w:t>Направление расходов</w:t>
            </w:r>
          </w:p>
        </w:tc>
      </w:tr>
      <w:tr w:rsidR="00FF7F9F" w:rsidRPr="00FF7F9F" w:rsidTr="00FF7F9F">
        <w:trPr>
          <w:trHeight w:val="240"/>
        </w:trPr>
        <w:tc>
          <w:tcPr>
            <w:tcW w:w="993"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0"/>
              <w:jc w:val="center"/>
              <w:rPr>
                <w:rFonts w:ascii="Times New Roman" w:hAnsi="Times New Roman"/>
              </w:rPr>
            </w:pPr>
            <w:r w:rsidRPr="00FF7F9F">
              <w:rPr>
                <w:rFonts w:ascii="Times New Roman" w:hAnsi="Times New Roman"/>
              </w:rPr>
              <w:t>8</w:t>
            </w:r>
          </w:p>
        </w:tc>
        <w:tc>
          <w:tcPr>
            <w:tcW w:w="993"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0" w:hanging="70"/>
              <w:jc w:val="center"/>
              <w:rPr>
                <w:rFonts w:ascii="Times New Roman" w:hAnsi="Times New Roman"/>
              </w:rPr>
            </w:pPr>
            <w:r w:rsidRPr="00FF7F9F">
              <w:rPr>
                <w:rFonts w:ascii="Times New Roman" w:hAnsi="Times New Roman"/>
              </w:rPr>
              <w:t>9</w:t>
            </w:r>
          </w:p>
        </w:tc>
        <w:tc>
          <w:tcPr>
            <w:tcW w:w="1276"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0"/>
              <w:jc w:val="center"/>
              <w:rPr>
                <w:rFonts w:ascii="Times New Roman" w:hAnsi="Times New Roman"/>
              </w:rPr>
            </w:pPr>
            <w:r w:rsidRPr="00FF7F9F">
              <w:rPr>
                <w:rFonts w:ascii="Times New Roman" w:hAnsi="Times New Roman"/>
              </w:rPr>
              <w:t>10</w:t>
            </w:r>
          </w:p>
        </w:tc>
        <w:tc>
          <w:tcPr>
            <w:tcW w:w="1134"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0"/>
              <w:jc w:val="center"/>
              <w:rPr>
                <w:rFonts w:ascii="Times New Roman" w:hAnsi="Times New Roman"/>
              </w:rPr>
            </w:pPr>
            <w:r w:rsidRPr="00FF7F9F">
              <w:rPr>
                <w:rFonts w:ascii="Times New Roman" w:hAnsi="Times New Roman"/>
              </w:rPr>
              <w:t>11</w:t>
            </w:r>
          </w:p>
        </w:tc>
        <w:tc>
          <w:tcPr>
            <w:tcW w:w="850"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0"/>
              <w:jc w:val="center"/>
              <w:rPr>
                <w:rFonts w:ascii="Times New Roman" w:hAnsi="Times New Roman"/>
              </w:rPr>
            </w:pPr>
            <w:r w:rsidRPr="00FF7F9F">
              <w:rPr>
                <w:rFonts w:ascii="Times New Roman" w:hAnsi="Times New Roman"/>
              </w:rPr>
              <w:t>12</w:t>
            </w:r>
          </w:p>
        </w:tc>
        <w:tc>
          <w:tcPr>
            <w:tcW w:w="851"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0"/>
              <w:jc w:val="center"/>
              <w:rPr>
                <w:rFonts w:ascii="Times New Roman" w:hAnsi="Times New Roman"/>
              </w:rPr>
            </w:pPr>
            <w:r w:rsidRPr="00FF7F9F">
              <w:rPr>
                <w:rFonts w:ascii="Times New Roman" w:hAnsi="Times New Roman"/>
              </w:rPr>
              <w:t>13</w:t>
            </w:r>
          </w:p>
        </w:tc>
        <w:tc>
          <w:tcPr>
            <w:tcW w:w="992"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0"/>
              <w:jc w:val="center"/>
              <w:rPr>
                <w:rFonts w:ascii="Times New Roman" w:hAnsi="Times New Roman"/>
              </w:rPr>
            </w:pPr>
            <w:r w:rsidRPr="00FF7F9F">
              <w:rPr>
                <w:rFonts w:ascii="Times New Roman" w:hAnsi="Times New Roman"/>
              </w:rPr>
              <w:t>14</w:t>
            </w:r>
          </w:p>
        </w:tc>
        <w:tc>
          <w:tcPr>
            <w:tcW w:w="851"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0"/>
              <w:jc w:val="center"/>
              <w:rPr>
                <w:rFonts w:ascii="Times New Roman" w:hAnsi="Times New Roman"/>
              </w:rPr>
            </w:pPr>
            <w:r w:rsidRPr="00FF7F9F">
              <w:rPr>
                <w:rFonts w:ascii="Times New Roman" w:hAnsi="Times New Roman"/>
              </w:rPr>
              <w:t>15</w:t>
            </w:r>
          </w:p>
        </w:tc>
        <w:tc>
          <w:tcPr>
            <w:tcW w:w="850"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0"/>
              <w:jc w:val="center"/>
              <w:rPr>
                <w:rFonts w:ascii="Times New Roman" w:hAnsi="Times New Roman"/>
              </w:rPr>
            </w:pPr>
            <w:r w:rsidRPr="00FF7F9F">
              <w:rPr>
                <w:rFonts w:ascii="Times New Roman" w:hAnsi="Times New Roman"/>
              </w:rPr>
              <w:t>16</w:t>
            </w:r>
          </w:p>
        </w:tc>
        <w:tc>
          <w:tcPr>
            <w:tcW w:w="851"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pStyle w:val="ConsCell"/>
              <w:widowControl/>
              <w:ind w:right="0"/>
              <w:jc w:val="center"/>
              <w:rPr>
                <w:rFonts w:ascii="Times New Roman" w:hAnsi="Times New Roman"/>
              </w:rPr>
            </w:pPr>
            <w:r w:rsidRPr="00FF7F9F">
              <w:rPr>
                <w:rFonts w:ascii="Times New Roman" w:hAnsi="Times New Roman"/>
              </w:rPr>
              <w:t>17</w:t>
            </w:r>
          </w:p>
        </w:tc>
      </w:tr>
    </w:tbl>
    <w:p w:rsidR="00FF7F9F" w:rsidRPr="00FF7F9F" w:rsidRDefault="00FF7F9F" w:rsidP="00FF7F9F">
      <w:pPr>
        <w:ind w:firstLine="709"/>
        <w:jc w:val="both"/>
        <w:rPr>
          <w:rFonts w:ascii="Times New Roman" w:hAnsi="Times New Roman" w:cs="Times New Roman"/>
          <w:snapToGrid w:val="0"/>
          <w:sz w:val="20"/>
          <w:szCs w:val="20"/>
        </w:rPr>
      </w:pPr>
    </w:p>
    <w:p w:rsidR="00FF7F9F" w:rsidRPr="00FF7F9F" w:rsidRDefault="00FF7F9F" w:rsidP="00FF7F9F">
      <w:pPr>
        <w:ind w:firstLine="709"/>
        <w:jc w:val="both"/>
        <w:rPr>
          <w:rFonts w:ascii="Times New Roman" w:hAnsi="Times New Roman" w:cs="Times New Roman"/>
          <w:sz w:val="20"/>
          <w:szCs w:val="20"/>
        </w:rPr>
      </w:pPr>
      <w:r w:rsidRPr="00FF7F9F">
        <w:rPr>
          <w:rFonts w:ascii="Times New Roman" w:hAnsi="Times New Roman" w:cs="Times New Roman"/>
          <w:sz w:val="20"/>
          <w:szCs w:val="20"/>
        </w:rPr>
        <w:t xml:space="preserve">Перечень универсальных направлений расходов, которые могут применяться с различными целевыми статьями расходов районного бюджета, установлен разделом </w:t>
      </w:r>
      <w:r w:rsidRPr="00FF7F9F">
        <w:rPr>
          <w:rFonts w:ascii="Times New Roman" w:hAnsi="Times New Roman" w:cs="Times New Roman"/>
          <w:sz w:val="20"/>
          <w:szCs w:val="20"/>
          <w:lang w:val="en-US"/>
        </w:rPr>
        <w:t>III</w:t>
      </w:r>
      <w:r w:rsidRPr="00FF7F9F">
        <w:rPr>
          <w:rFonts w:ascii="Times New Roman" w:hAnsi="Times New Roman" w:cs="Times New Roman"/>
          <w:sz w:val="20"/>
          <w:szCs w:val="20"/>
        </w:rPr>
        <w:t xml:space="preserve"> «</w:t>
      </w:r>
      <w:r w:rsidRPr="00FF7F9F">
        <w:rPr>
          <w:rFonts w:ascii="Times New Roman" w:hAnsi="Times New Roman" w:cs="Times New Roman"/>
          <w:snapToGrid w:val="0"/>
          <w:sz w:val="20"/>
          <w:szCs w:val="20"/>
        </w:rPr>
        <w:t xml:space="preserve">Универсальные направления расходов, увязываемые с целевыми статьями основных мероприятий муниципальных программ и подпрограмм муниципальных программ Красногвардейского района, непрограммными направлениями </w:t>
      </w:r>
      <w:r w:rsidRPr="00FF7F9F">
        <w:rPr>
          <w:rFonts w:ascii="Times New Roman" w:eastAsia="Calibri" w:hAnsi="Times New Roman" w:cs="Times New Roman"/>
          <w:sz w:val="20"/>
          <w:szCs w:val="20"/>
          <w:lang w:eastAsia="en-US"/>
        </w:rPr>
        <w:t xml:space="preserve">расходов органов местного самоуправления </w:t>
      </w:r>
      <w:r w:rsidRPr="00FF7F9F">
        <w:rPr>
          <w:rFonts w:ascii="Times New Roman" w:hAnsi="Times New Roman" w:cs="Times New Roman"/>
          <w:snapToGrid w:val="0"/>
          <w:sz w:val="20"/>
          <w:szCs w:val="20"/>
        </w:rPr>
        <w:t>Кинзельского сельсовета</w:t>
      </w:r>
      <w:r w:rsidRPr="00FF7F9F">
        <w:rPr>
          <w:rFonts w:ascii="Times New Roman" w:hAnsi="Times New Roman" w:cs="Times New Roman"/>
          <w:sz w:val="20"/>
          <w:szCs w:val="20"/>
        </w:rPr>
        <w:t xml:space="preserve">». </w:t>
      </w:r>
    </w:p>
    <w:p w:rsidR="00FF7F9F" w:rsidRPr="00FF7F9F" w:rsidRDefault="00FF7F9F" w:rsidP="00FF7F9F">
      <w:pPr>
        <w:ind w:firstLine="709"/>
        <w:jc w:val="both"/>
        <w:rPr>
          <w:rFonts w:ascii="Times New Roman" w:hAnsi="Times New Roman" w:cs="Times New Roman"/>
          <w:sz w:val="20"/>
          <w:szCs w:val="20"/>
        </w:rPr>
      </w:pPr>
      <w:r w:rsidRPr="00FF7F9F">
        <w:rPr>
          <w:rFonts w:ascii="Times New Roman" w:hAnsi="Times New Roman" w:cs="Times New Roman"/>
          <w:sz w:val="20"/>
          <w:szCs w:val="20"/>
        </w:rPr>
        <w:lastRenderedPageBreak/>
        <w:t>Увязка универсальных направлений расходов с основным мероприятием муниципальной программы и подпрограммы муниципальной программы устанавливается по следующей структуре кода целевой статьи:</w:t>
      </w:r>
    </w:p>
    <w:p w:rsidR="00FF7F9F" w:rsidRPr="00FF7F9F" w:rsidRDefault="00FF7F9F" w:rsidP="00FF7F9F">
      <w:pPr>
        <w:ind w:firstLine="709"/>
        <w:jc w:val="both"/>
        <w:rPr>
          <w:rFonts w:ascii="Times New Roman" w:hAnsi="Times New Roman" w:cs="Times New Roman"/>
          <w:color w:val="FF0000"/>
          <w:sz w:val="20"/>
          <w:szCs w:val="20"/>
        </w:rPr>
      </w:pPr>
    </w:p>
    <w:tbl>
      <w:tblPr>
        <w:tblW w:w="0" w:type="auto"/>
        <w:tblInd w:w="108" w:type="dxa"/>
        <w:tblLook w:val="00A0" w:firstRow="1" w:lastRow="0" w:firstColumn="1" w:lastColumn="0" w:noHBand="0" w:noVBand="0"/>
      </w:tblPr>
      <w:tblGrid>
        <w:gridCol w:w="1276"/>
        <w:gridCol w:w="3651"/>
      </w:tblGrid>
      <w:tr w:rsidR="00FF7F9F" w:rsidRPr="00FF7F9F" w:rsidTr="003A51CC">
        <w:tc>
          <w:tcPr>
            <w:tcW w:w="2268" w:type="dxa"/>
            <w:hideMark/>
          </w:tcPr>
          <w:p w:rsidR="00FF7F9F" w:rsidRPr="00FF7F9F" w:rsidRDefault="00FF7F9F" w:rsidP="003A51CC">
            <w:pPr>
              <w:ind w:left="-108"/>
              <w:rPr>
                <w:rFonts w:ascii="Times New Roman" w:hAnsi="Times New Roman" w:cs="Times New Roman"/>
                <w:sz w:val="20"/>
                <w:szCs w:val="20"/>
                <w:lang w:val="en-US"/>
              </w:rPr>
            </w:pPr>
            <w:r w:rsidRPr="00FF7F9F">
              <w:rPr>
                <w:rFonts w:ascii="Times New Roman" w:hAnsi="Times New Roman" w:cs="Times New Roman"/>
                <w:b/>
                <w:sz w:val="20"/>
                <w:szCs w:val="20"/>
              </w:rPr>
              <w:t>ХХ</w:t>
            </w:r>
            <w:r w:rsidRPr="00FF7F9F">
              <w:rPr>
                <w:rFonts w:ascii="Times New Roman" w:hAnsi="Times New Roman" w:cs="Times New Roman"/>
                <w:sz w:val="20"/>
                <w:szCs w:val="20"/>
              </w:rPr>
              <w:t>0 00 0000</w:t>
            </w:r>
            <w:r w:rsidRPr="00FF7F9F">
              <w:rPr>
                <w:rFonts w:ascii="Times New Roman" w:hAnsi="Times New Roman" w:cs="Times New Roman"/>
                <w:sz w:val="20"/>
                <w:szCs w:val="20"/>
                <w:lang w:val="en-US"/>
              </w:rPr>
              <w:t>0</w:t>
            </w:r>
          </w:p>
        </w:tc>
        <w:tc>
          <w:tcPr>
            <w:tcW w:w="7088" w:type="dxa"/>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 xml:space="preserve">Муниципальная программа </w:t>
            </w:r>
            <w:r w:rsidRPr="00FF7F9F">
              <w:rPr>
                <w:rFonts w:ascii="Times New Roman" w:hAnsi="Times New Roman" w:cs="Times New Roman"/>
                <w:snapToGrid w:val="0"/>
                <w:sz w:val="20"/>
                <w:szCs w:val="20"/>
              </w:rPr>
              <w:t>Кинзельского сельсовета</w:t>
            </w:r>
            <w:r w:rsidRPr="00FF7F9F">
              <w:rPr>
                <w:rFonts w:ascii="Times New Roman" w:hAnsi="Times New Roman" w:cs="Times New Roman"/>
                <w:sz w:val="20"/>
                <w:szCs w:val="20"/>
              </w:rPr>
              <w:t>;</w:t>
            </w:r>
          </w:p>
        </w:tc>
      </w:tr>
      <w:tr w:rsidR="00FF7F9F" w:rsidRPr="00FF7F9F" w:rsidTr="003A51CC">
        <w:tc>
          <w:tcPr>
            <w:tcW w:w="2268" w:type="dxa"/>
            <w:hideMark/>
          </w:tcPr>
          <w:p w:rsidR="00FF7F9F" w:rsidRPr="00FF7F9F" w:rsidRDefault="00FF7F9F" w:rsidP="003A51CC">
            <w:pPr>
              <w:ind w:left="-108"/>
              <w:rPr>
                <w:rFonts w:ascii="Times New Roman" w:hAnsi="Times New Roman" w:cs="Times New Roman"/>
                <w:sz w:val="20"/>
                <w:szCs w:val="20"/>
                <w:lang w:val="en-US"/>
              </w:rPr>
            </w:pPr>
            <w:r w:rsidRPr="00FF7F9F">
              <w:rPr>
                <w:rFonts w:ascii="Times New Roman" w:hAnsi="Times New Roman" w:cs="Times New Roman"/>
                <w:b/>
                <w:sz w:val="20"/>
                <w:szCs w:val="20"/>
              </w:rPr>
              <w:t>ХХ Х</w:t>
            </w:r>
            <w:r w:rsidRPr="00FF7F9F">
              <w:rPr>
                <w:rFonts w:ascii="Times New Roman" w:hAnsi="Times New Roman" w:cs="Times New Roman"/>
                <w:sz w:val="20"/>
                <w:szCs w:val="20"/>
              </w:rPr>
              <w:t>00 0000</w:t>
            </w:r>
            <w:r w:rsidRPr="00FF7F9F">
              <w:rPr>
                <w:rFonts w:ascii="Times New Roman" w:hAnsi="Times New Roman" w:cs="Times New Roman"/>
                <w:sz w:val="20"/>
                <w:szCs w:val="20"/>
                <w:lang w:val="en-US"/>
              </w:rPr>
              <w:t>0</w:t>
            </w:r>
          </w:p>
        </w:tc>
        <w:tc>
          <w:tcPr>
            <w:tcW w:w="7088" w:type="dxa"/>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 xml:space="preserve">Подпрограмма муниципальной программы   </w:t>
            </w:r>
            <w:r w:rsidRPr="00FF7F9F">
              <w:rPr>
                <w:rFonts w:ascii="Times New Roman" w:hAnsi="Times New Roman" w:cs="Times New Roman"/>
                <w:snapToGrid w:val="0"/>
                <w:sz w:val="20"/>
                <w:szCs w:val="20"/>
              </w:rPr>
              <w:t>Кинзельского сельсовета</w:t>
            </w:r>
            <w:r w:rsidRPr="00FF7F9F">
              <w:rPr>
                <w:rFonts w:ascii="Times New Roman" w:hAnsi="Times New Roman" w:cs="Times New Roman"/>
                <w:sz w:val="20"/>
                <w:szCs w:val="20"/>
              </w:rPr>
              <w:t>;</w:t>
            </w:r>
          </w:p>
        </w:tc>
      </w:tr>
      <w:tr w:rsidR="00FF7F9F" w:rsidRPr="00FF7F9F" w:rsidTr="003A51CC">
        <w:tc>
          <w:tcPr>
            <w:tcW w:w="2268" w:type="dxa"/>
            <w:hideMark/>
          </w:tcPr>
          <w:p w:rsidR="00FF7F9F" w:rsidRPr="00FF7F9F" w:rsidRDefault="00FF7F9F" w:rsidP="003A51CC">
            <w:pPr>
              <w:ind w:left="-108"/>
              <w:rPr>
                <w:rFonts w:ascii="Times New Roman" w:hAnsi="Times New Roman" w:cs="Times New Roman"/>
                <w:sz w:val="20"/>
                <w:szCs w:val="20"/>
                <w:lang w:val="en-US"/>
              </w:rPr>
            </w:pPr>
            <w:r w:rsidRPr="00FF7F9F">
              <w:rPr>
                <w:rFonts w:ascii="Times New Roman" w:hAnsi="Times New Roman" w:cs="Times New Roman"/>
                <w:b/>
                <w:sz w:val="20"/>
                <w:szCs w:val="20"/>
              </w:rPr>
              <w:t>ХХ Х ХХ</w:t>
            </w:r>
            <w:r w:rsidRPr="00FF7F9F">
              <w:rPr>
                <w:rFonts w:ascii="Times New Roman" w:hAnsi="Times New Roman" w:cs="Times New Roman"/>
                <w:sz w:val="20"/>
                <w:szCs w:val="20"/>
              </w:rPr>
              <w:t xml:space="preserve"> 0000</w:t>
            </w:r>
            <w:r w:rsidRPr="00FF7F9F">
              <w:rPr>
                <w:rFonts w:ascii="Times New Roman" w:hAnsi="Times New Roman" w:cs="Times New Roman"/>
                <w:sz w:val="20"/>
                <w:szCs w:val="20"/>
                <w:lang w:val="en-US"/>
              </w:rPr>
              <w:t>0</w:t>
            </w:r>
          </w:p>
        </w:tc>
        <w:tc>
          <w:tcPr>
            <w:tcW w:w="7088" w:type="dxa"/>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 xml:space="preserve">Основное мероприятие подпрограммы муниципальной программы </w:t>
            </w:r>
            <w:r w:rsidRPr="00FF7F9F">
              <w:rPr>
                <w:rFonts w:ascii="Times New Roman" w:hAnsi="Times New Roman" w:cs="Times New Roman"/>
                <w:snapToGrid w:val="0"/>
                <w:sz w:val="20"/>
                <w:szCs w:val="20"/>
              </w:rPr>
              <w:t>Кинзельского сельсовета</w:t>
            </w:r>
            <w:r w:rsidRPr="00FF7F9F">
              <w:rPr>
                <w:rFonts w:ascii="Times New Roman" w:hAnsi="Times New Roman" w:cs="Times New Roman"/>
                <w:sz w:val="20"/>
                <w:szCs w:val="20"/>
              </w:rPr>
              <w:t>;</w:t>
            </w:r>
          </w:p>
        </w:tc>
      </w:tr>
      <w:tr w:rsidR="00FF7F9F" w:rsidRPr="00FF7F9F" w:rsidTr="003A51CC">
        <w:tc>
          <w:tcPr>
            <w:tcW w:w="2268" w:type="dxa"/>
            <w:hideMark/>
          </w:tcPr>
          <w:p w:rsidR="00FF7F9F" w:rsidRPr="00FF7F9F" w:rsidRDefault="00FF7F9F" w:rsidP="003A51CC">
            <w:pPr>
              <w:ind w:left="-108" w:right="-108"/>
              <w:rPr>
                <w:rFonts w:ascii="Times New Roman" w:hAnsi="Times New Roman" w:cs="Times New Roman"/>
                <w:b/>
                <w:sz w:val="20"/>
                <w:szCs w:val="20"/>
                <w:lang w:val="en-US"/>
              </w:rPr>
            </w:pPr>
            <w:r w:rsidRPr="00FF7F9F">
              <w:rPr>
                <w:rFonts w:ascii="Times New Roman" w:hAnsi="Times New Roman" w:cs="Times New Roman"/>
                <w:b/>
                <w:sz w:val="20"/>
                <w:szCs w:val="20"/>
              </w:rPr>
              <w:t xml:space="preserve">ХХ Х </w:t>
            </w:r>
            <w:r w:rsidRPr="00FF7F9F">
              <w:rPr>
                <w:rFonts w:ascii="Times New Roman" w:hAnsi="Times New Roman" w:cs="Times New Roman"/>
                <w:b/>
                <w:sz w:val="20"/>
                <w:szCs w:val="20"/>
                <w:lang w:val="en-US"/>
              </w:rPr>
              <w:t xml:space="preserve">XX </w:t>
            </w:r>
            <w:r w:rsidRPr="00FF7F9F">
              <w:rPr>
                <w:rFonts w:ascii="Times New Roman" w:hAnsi="Times New Roman" w:cs="Times New Roman"/>
                <w:b/>
                <w:sz w:val="20"/>
                <w:szCs w:val="20"/>
              </w:rPr>
              <w:t>ХХХХ</w:t>
            </w:r>
            <w:r w:rsidRPr="00FF7F9F">
              <w:rPr>
                <w:rFonts w:ascii="Times New Roman" w:hAnsi="Times New Roman" w:cs="Times New Roman"/>
                <w:b/>
                <w:sz w:val="20"/>
                <w:szCs w:val="20"/>
                <w:lang w:val="en-US"/>
              </w:rPr>
              <w:t>X</w:t>
            </w:r>
          </w:p>
        </w:tc>
        <w:tc>
          <w:tcPr>
            <w:tcW w:w="7088" w:type="dxa"/>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 xml:space="preserve">Универсальное направление расходов на реализацию основного мероприятия соответствующей подпрограммы муниципальной программы </w:t>
            </w:r>
            <w:r w:rsidRPr="00FF7F9F">
              <w:rPr>
                <w:rFonts w:ascii="Times New Roman" w:hAnsi="Times New Roman" w:cs="Times New Roman"/>
                <w:snapToGrid w:val="0"/>
                <w:sz w:val="20"/>
                <w:szCs w:val="20"/>
              </w:rPr>
              <w:t>Кинзельского сельсовета</w:t>
            </w:r>
            <w:r w:rsidRPr="00FF7F9F">
              <w:rPr>
                <w:rFonts w:ascii="Times New Roman" w:hAnsi="Times New Roman" w:cs="Times New Roman"/>
                <w:sz w:val="20"/>
                <w:szCs w:val="20"/>
              </w:rPr>
              <w:t>;</w:t>
            </w:r>
          </w:p>
        </w:tc>
      </w:tr>
      <w:tr w:rsidR="00FF7F9F" w:rsidRPr="00FF7F9F" w:rsidTr="003A51CC">
        <w:tc>
          <w:tcPr>
            <w:tcW w:w="2268" w:type="dxa"/>
          </w:tcPr>
          <w:p w:rsidR="00FF7F9F" w:rsidRPr="00FF7F9F" w:rsidRDefault="00FF7F9F" w:rsidP="003A51CC">
            <w:pPr>
              <w:ind w:right="-108"/>
              <w:rPr>
                <w:rFonts w:ascii="Times New Roman" w:hAnsi="Times New Roman" w:cs="Times New Roman"/>
                <w:sz w:val="20"/>
                <w:szCs w:val="20"/>
              </w:rPr>
            </w:pPr>
          </w:p>
        </w:tc>
        <w:tc>
          <w:tcPr>
            <w:tcW w:w="7088" w:type="dxa"/>
          </w:tcPr>
          <w:p w:rsidR="00FF7F9F" w:rsidRPr="00FF7F9F" w:rsidRDefault="00FF7F9F" w:rsidP="003A51CC">
            <w:pPr>
              <w:rPr>
                <w:rFonts w:ascii="Times New Roman" w:hAnsi="Times New Roman" w:cs="Times New Roman"/>
                <w:sz w:val="20"/>
                <w:szCs w:val="20"/>
              </w:rPr>
            </w:pPr>
          </w:p>
        </w:tc>
      </w:tr>
      <w:tr w:rsidR="00FF7F9F" w:rsidRPr="00FF7F9F" w:rsidTr="003A51CC">
        <w:tc>
          <w:tcPr>
            <w:tcW w:w="2268" w:type="dxa"/>
            <w:hideMark/>
          </w:tcPr>
          <w:p w:rsidR="00FF7F9F" w:rsidRPr="00FF7F9F" w:rsidRDefault="00FF7F9F" w:rsidP="003A51CC">
            <w:pPr>
              <w:ind w:left="-108"/>
              <w:rPr>
                <w:rFonts w:ascii="Times New Roman" w:hAnsi="Times New Roman" w:cs="Times New Roman"/>
                <w:sz w:val="20"/>
                <w:szCs w:val="20"/>
                <w:lang w:val="en-US"/>
              </w:rPr>
            </w:pPr>
            <w:r w:rsidRPr="00FF7F9F">
              <w:rPr>
                <w:rFonts w:ascii="Times New Roman" w:hAnsi="Times New Roman" w:cs="Times New Roman"/>
                <w:b/>
                <w:sz w:val="20"/>
                <w:szCs w:val="20"/>
              </w:rPr>
              <w:t>ХХ</w:t>
            </w:r>
            <w:r w:rsidRPr="00FF7F9F">
              <w:rPr>
                <w:rFonts w:ascii="Times New Roman" w:hAnsi="Times New Roman" w:cs="Times New Roman"/>
                <w:sz w:val="20"/>
                <w:szCs w:val="20"/>
              </w:rPr>
              <w:t>0 00 0000</w:t>
            </w:r>
            <w:r w:rsidRPr="00FF7F9F">
              <w:rPr>
                <w:rFonts w:ascii="Times New Roman" w:hAnsi="Times New Roman" w:cs="Times New Roman"/>
                <w:sz w:val="20"/>
                <w:szCs w:val="20"/>
                <w:lang w:val="en-US"/>
              </w:rPr>
              <w:t>0</w:t>
            </w:r>
          </w:p>
        </w:tc>
        <w:tc>
          <w:tcPr>
            <w:tcW w:w="7088" w:type="dxa"/>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 xml:space="preserve">Муниципальная программа </w:t>
            </w:r>
            <w:r w:rsidRPr="00FF7F9F">
              <w:rPr>
                <w:rFonts w:ascii="Times New Roman" w:hAnsi="Times New Roman" w:cs="Times New Roman"/>
                <w:snapToGrid w:val="0"/>
                <w:sz w:val="20"/>
                <w:szCs w:val="20"/>
              </w:rPr>
              <w:t>Кинзельского сельсовета</w:t>
            </w:r>
            <w:r w:rsidRPr="00FF7F9F">
              <w:rPr>
                <w:rFonts w:ascii="Times New Roman" w:hAnsi="Times New Roman" w:cs="Times New Roman"/>
                <w:sz w:val="20"/>
                <w:szCs w:val="20"/>
              </w:rPr>
              <w:t>;</w:t>
            </w:r>
          </w:p>
        </w:tc>
      </w:tr>
      <w:tr w:rsidR="00FF7F9F" w:rsidRPr="00FF7F9F" w:rsidTr="003A51CC">
        <w:tc>
          <w:tcPr>
            <w:tcW w:w="2268" w:type="dxa"/>
            <w:hideMark/>
          </w:tcPr>
          <w:p w:rsidR="00FF7F9F" w:rsidRPr="00FF7F9F" w:rsidRDefault="00FF7F9F" w:rsidP="003A51CC">
            <w:pPr>
              <w:ind w:left="-108"/>
              <w:rPr>
                <w:rFonts w:ascii="Times New Roman" w:hAnsi="Times New Roman" w:cs="Times New Roman"/>
                <w:sz w:val="20"/>
                <w:szCs w:val="20"/>
                <w:lang w:val="en-US"/>
              </w:rPr>
            </w:pPr>
            <w:r w:rsidRPr="00FF7F9F">
              <w:rPr>
                <w:rFonts w:ascii="Times New Roman" w:hAnsi="Times New Roman" w:cs="Times New Roman"/>
                <w:b/>
                <w:sz w:val="20"/>
                <w:szCs w:val="20"/>
              </w:rPr>
              <w:t>ХХ</w:t>
            </w:r>
            <w:r w:rsidRPr="00FF7F9F">
              <w:rPr>
                <w:rFonts w:ascii="Times New Roman" w:hAnsi="Times New Roman" w:cs="Times New Roman"/>
                <w:sz w:val="20"/>
                <w:szCs w:val="20"/>
              </w:rPr>
              <w:t xml:space="preserve"> 0 </w:t>
            </w:r>
            <w:r w:rsidRPr="00FF7F9F">
              <w:rPr>
                <w:rFonts w:ascii="Times New Roman" w:hAnsi="Times New Roman" w:cs="Times New Roman"/>
                <w:b/>
                <w:sz w:val="20"/>
                <w:szCs w:val="20"/>
              </w:rPr>
              <w:t>ХХ</w:t>
            </w:r>
            <w:r w:rsidRPr="00FF7F9F">
              <w:rPr>
                <w:rFonts w:ascii="Times New Roman" w:hAnsi="Times New Roman" w:cs="Times New Roman"/>
                <w:sz w:val="20"/>
                <w:szCs w:val="20"/>
              </w:rPr>
              <w:t xml:space="preserve"> 0000</w:t>
            </w:r>
            <w:r w:rsidRPr="00FF7F9F">
              <w:rPr>
                <w:rFonts w:ascii="Times New Roman" w:hAnsi="Times New Roman" w:cs="Times New Roman"/>
                <w:sz w:val="20"/>
                <w:szCs w:val="20"/>
                <w:lang w:val="en-US"/>
              </w:rPr>
              <w:t>0</w:t>
            </w:r>
          </w:p>
        </w:tc>
        <w:tc>
          <w:tcPr>
            <w:tcW w:w="7088" w:type="dxa"/>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 xml:space="preserve">Основное мероприятие подпрограммы муниципальной программы </w:t>
            </w:r>
            <w:r w:rsidRPr="00FF7F9F">
              <w:rPr>
                <w:rFonts w:ascii="Times New Roman" w:hAnsi="Times New Roman" w:cs="Times New Roman"/>
                <w:snapToGrid w:val="0"/>
                <w:sz w:val="20"/>
                <w:szCs w:val="20"/>
              </w:rPr>
              <w:t>Кинзельского сельсовета</w:t>
            </w:r>
            <w:r w:rsidRPr="00FF7F9F">
              <w:rPr>
                <w:rFonts w:ascii="Times New Roman" w:hAnsi="Times New Roman" w:cs="Times New Roman"/>
                <w:sz w:val="20"/>
                <w:szCs w:val="20"/>
              </w:rPr>
              <w:t>;</w:t>
            </w:r>
          </w:p>
        </w:tc>
      </w:tr>
      <w:tr w:rsidR="00FF7F9F" w:rsidRPr="00FF7F9F" w:rsidTr="003A51CC">
        <w:tc>
          <w:tcPr>
            <w:tcW w:w="2268" w:type="dxa"/>
            <w:hideMark/>
          </w:tcPr>
          <w:p w:rsidR="00FF7F9F" w:rsidRPr="00FF7F9F" w:rsidRDefault="00FF7F9F" w:rsidP="003A51CC">
            <w:pPr>
              <w:ind w:left="-108" w:right="-108"/>
              <w:rPr>
                <w:rFonts w:ascii="Times New Roman" w:hAnsi="Times New Roman" w:cs="Times New Roman"/>
                <w:sz w:val="20"/>
                <w:szCs w:val="20"/>
                <w:lang w:val="en-US"/>
              </w:rPr>
            </w:pPr>
            <w:r w:rsidRPr="00FF7F9F">
              <w:rPr>
                <w:rFonts w:ascii="Times New Roman" w:hAnsi="Times New Roman" w:cs="Times New Roman"/>
                <w:b/>
                <w:sz w:val="20"/>
                <w:szCs w:val="20"/>
              </w:rPr>
              <w:t>ХХ</w:t>
            </w:r>
            <w:r w:rsidRPr="00FF7F9F">
              <w:rPr>
                <w:rFonts w:ascii="Times New Roman" w:hAnsi="Times New Roman" w:cs="Times New Roman"/>
                <w:sz w:val="20"/>
                <w:szCs w:val="20"/>
              </w:rPr>
              <w:t xml:space="preserve"> 0 </w:t>
            </w:r>
            <w:r w:rsidRPr="00FF7F9F">
              <w:rPr>
                <w:rFonts w:ascii="Times New Roman" w:hAnsi="Times New Roman" w:cs="Times New Roman"/>
                <w:b/>
                <w:sz w:val="20"/>
                <w:szCs w:val="20"/>
                <w:lang w:val="en-US"/>
              </w:rPr>
              <w:t xml:space="preserve">XX </w:t>
            </w:r>
            <w:r w:rsidRPr="00FF7F9F">
              <w:rPr>
                <w:rFonts w:ascii="Times New Roman" w:hAnsi="Times New Roman" w:cs="Times New Roman"/>
                <w:b/>
                <w:sz w:val="20"/>
                <w:szCs w:val="20"/>
              </w:rPr>
              <w:t>ХХХХ</w:t>
            </w:r>
            <w:r w:rsidRPr="00FF7F9F">
              <w:rPr>
                <w:rFonts w:ascii="Times New Roman" w:hAnsi="Times New Roman" w:cs="Times New Roman"/>
                <w:b/>
                <w:sz w:val="20"/>
                <w:szCs w:val="20"/>
                <w:lang w:val="en-US"/>
              </w:rPr>
              <w:t>X</w:t>
            </w:r>
          </w:p>
        </w:tc>
        <w:tc>
          <w:tcPr>
            <w:tcW w:w="7088" w:type="dxa"/>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 xml:space="preserve">Универсальное направление расходов на реализацию основного мероприятия соответствующей подпрограммы муниципальной программы </w:t>
            </w:r>
            <w:r w:rsidRPr="00FF7F9F">
              <w:rPr>
                <w:rFonts w:ascii="Times New Roman" w:hAnsi="Times New Roman" w:cs="Times New Roman"/>
                <w:snapToGrid w:val="0"/>
                <w:sz w:val="20"/>
                <w:szCs w:val="20"/>
              </w:rPr>
              <w:t>Кинзельского сельсовета</w:t>
            </w:r>
            <w:r w:rsidRPr="00FF7F9F">
              <w:rPr>
                <w:rFonts w:ascii="Times New Roman" w:hAnsi="Times New Roman" w:cs="Times New Roman"/>
                <w:sz w:val="20"/>
                <w:szCs w:val="20"/>
              </w:rPr>
              <w:t xml:space="preserve">. </w:t>
            </w:r>
          </w:p>
        </w:tc>
      </w:tr>
    </w:tbl>
    <w:p w:rsidR="00FF7F9F" w:rsidRPr="00FF7F9F" w:rsidRDefault="00FF7F9F" w:rsidP="00FF7F9F">
      <w:pPr>
        <w:pStyle w:val="ConsPlusNormal"/>
        <w:jc w:val="both"/>
        <w:outlineLvl w:val="0"/>
        <w:rPr>
          <w:rFonts w:ascii="Times New Roman" w:hAnsi="Times New Roman" w:cs="Times New Roman"/>
          <w:color w:val="FF0000"/>
        </w:rPr>
      </w:pPr>
    </w:p>
    <w:p w:rsidR="00FF7F9F" w:rsidRPr="00FF7F9F" w:rsidRDefault="00FF7F9F" w:rsidP="00FF7F9F">
      <w:pPr>
        <w:ind w:firstLine="567"/>
        <w:jc w:val="both"/>
        <w:outlineLvl w:val="4"/>
        <w:rPr>
          <w:rFonts w:ascii="Times New Roman" w:hAnsi="Times New Roman" w:cs="Times New Roman"/>
          <w:sz w:val="20"/>
          <w:szCs w:val="20"/>
        </w:rPr>
      </w:pPr>
      <w:r w:rsidRPr="00FF7F9F">
        <w:rPr>
          <w:rFonts w:ascii="Times New Roman" w:hAnsi="Times New Roman" w:cs="Times New Roman"/>
          <w:sz w:val="20"/>
          <w:szCs w:val="20"/>
        </w:rPr>
        <w:t>Перечень кодов целевых статей расходов районного бюджета и их наименований представлен в приложении к настоящим Указаниям.</w:t>
      </w:r>
      <w:bookmarkEnd w:id="2"/>
    </w:p>
    <w:p w:rsidR="00FF7F9F" w:rsidRPr="00FF7F9F" w:rsidRDefault="00FF7F9F" w:rsidP="00FF7F9F">
      <w:pPr>
        <w:ind w:right="424"/>
        <w:outlineLvl w:val="4"/>
        <w:rPr>
          <w:rFonts w:ascii="Times New Roman" w:hAnsi="Times New Roman" w:cs="Times New Roman"/>
          <w:sz w:val="20"/>
          <w:szCs w:val="20"/>
        </w:rPr>
      </w:pPr>
    </w:p>
    <w:p w:rsidR="00FF7F9F" w:rsidRPr="00FF7F9F" w:rsidRDefault="00FF7F9F" w:rsidP="00FF7F9F">
      <w:pPr>
        <w:ind w:right="424"/>
        <w:jc w:val="center"/>
        <w:outlineLvl w:val="4"/>
        <w:rPr>
          <w:rFonts w:ascii="Times New Roman" w:hAnsi="Times New Roman" w:cs="Times New Roman"/>
          <w:bCs/>
          <w:sz w:val="20"/>
          <w:szCs w:val="20"/>
        </w:rPr>
      </w:pPr>
      <w:r w:rsidRPr="00FF7F9F">
        <w:rPr>
          <w:rFonts w:ascii="Times New Roman" w:hAnsi="Times New Roman" w:cs="Times New Roman"/>
          <w:bCs/>
          <w:sz w:val="20"/>
          <w:szCs w:val="20"/>
          <w:lang w:val="en-US"/>
        </w:rPr>
        <w:t>II</w:t>
      </w:r>
      <w:r w:rsidRPr="00FF7F9F">
        <w:rPr>
          <w:rFonts w:ascii="Times New Roman" w:hAnsi="Times New Roman" w:cs="Times New Roman"/>
          <w:bCs/>
          <w:sz w:val="20"/>
          <w:szCs w:val="20"/>
        </w:rPr>
        <w:t>. Порядок определения перечня и кодов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предоставляемых из местного бюджета.</w:t>
      </w:r>
    </w:p>
    <w:p w:rsidR="00FF7F9F" w:rsidRPr="00FF7F9F" w:rsidRDefault="00FF7F9F" w:rsidP="00FF7F9F">
      <w:pPr>
        <w:ind w:left="567" w:right="424" w:firstLine="709"/>
        <w:jc w:val="center"/>
        <w:outlineLvl w:val="4"/>
        <w:rPr>
          <w:rFonts w:ascii="Times New Roman" w:hAnsi="Times New Roman" w:cs="Times New Roman"/>
          <w:b/>
          <w:bCs/>
          <w:sz w:val="20"/>
          <w:szCs w:val="20"/>
        </w:rPr>
      </w:pPr>
    </w:p>
    <w:p w:rsidR="00FF7F9F" w:rsidRPr="00FF7F9F" w:rsidRDefault="00FF7F9F" w:rsidP="00FF7F9F">
      <w:pPr>
        <w:ind w:firstLine="709"/>
        <w:jc w:val="both"/>
        <w:outlineLvl w:val="4"/>
        <w:rPr>
          <w:rFonts w:ascii="Times New Roman" w:hAnsi="Times New Roman" w:cs="Times New Roman"/>
          <w:sz w:val="20"/>
          <w:szCs w:val="20"/>
        </w:rPr>
      </w:pPr>
      <w:r w:rsidRPr="00FF7F9F">
        <w:rPr>
          <w:rFonts w:ascii="Times New Roman" w:hAnsi="Times New Roman" w:cs="Times New Roman"/>
          <w:snapToGrid w:val="0"/>
          <w:sz w:val="20"/>
          <w:szCs w:val="20"/>
        </w:rPr>
        <w:t>Коды направления расходов местного бюджетаКинзельского сельсовета</w:t>
      </w:r>
      <w:r w:rsidRPr="00FF7F9F">
        <w:rPr>
          <w:rFonts w:ascii="Times New Roman" w:hAnsi="Times New Roman" w:cs="Times New Roman"/>
          <w:sz w:val="20"/>
          <w:szCs w:val="20"/>
        </w:rPr>
        <w:t xml:space="preserve"> содержащие  </w:t>
      </w:r>
      <w:r w:rsidRPr="00FF7F9F">
        <w:rPr>
          <w:rFonts w:ascii="Times New Roman" w:hAnsi="Times New Roman" w:cs="Times New Roman"/>
          <w:snapToGrid w:val="0"/>
          <w:sz w:val="20"/>
          <w:szCs w:val="20"/>
        </w:rPr>
        <w:t xml:space="preserve">значения </w:t>
      </w:r>
      <w:r w:rsidRPr="00FF7F9F">
        <w:rPr>
          <w:rFonts w:ascii="Times New Roman" w:hAnsi="Times New Roman" w:cs="Times New Roman"/>
          <w:sz w:val="20"/>
          <w:szCs w:val="20"/>
        </w:rPr>
        <w:t>30000 –  39990 и 50000 – 59990</w:t>
      </w:r>
      <w:r w:rsidRPr="00FF7F9F">
        <w:rPr>
          <w:rFonts w:ascii="Times New Roman" w:hAnsi="Times New Roman" w:cs="Times New Roman"/>
          <w:snapToGrid w:val="0"/>
          <w:sz w:val="20"/>
          <w:szCs w:val="20"/>
        </w:rPr>
        <w:t xml:space="preserve">  используются исключительно для отражения расходов, источником </w:t>
      </w:r>
      <w:r w:rsidRPr="00FF7F9F">
        <w:rPr>
          <w:rFonts w:ascii="Times New Roman" w:hAnsi="Times New Roman" w:cs="Times New Roman"/>
          <w:sz w:val="20"/>
          <w:szCs w:val="20"/>
        </w:rPr>
        <w:t xml:space="preserve">финансового обеспечения которых являются </w:t>
      </w:r>
      <w:r w:rsidRPr="00FF7F9F">
        <w:rPr>
          <w:rFonts w:ascii="Times New Roman" w:hAnsi="Times New Roman" w:cs="Times New Roman"/>
          <w:sz w:val="20"/>
          <w:szCs w:val="20"/>
        </w:rPr>
        <w:lastRenderedPageBreak/>
        <w:t>межбюджетные субсидии, субвенции и иные межбюджетные трансферты, предоставляемые из районного бюджета за счет средств федерального бюджета (далее – целевые межбюджетные трансферты из федерального бюджета). Отражение выше указанных расходов осуществляется в</w:t>
      </w:r>
      <w:r w:rsidRPr="00FF7F9F">
        <w:rPr>
          <w:rFonts w:ascii="Times New Roman" w:hAnsi="Times New Roman" w:cs="Times New Roman"/>
          <w:snapToGrid w:val="0"/>
          <w:sz w:val="20"/>
          <w:szCs w:val="20"/>
        </w:rPr>
        <w:t xml:space="preserve"> соответствии с Указаниями </w:t>
      </w:r>
      <w:r w:rsidRPr="00FF7F9F">
        <w:rPr>
          <w:rFonts w:ascii="Times New Roman" w:hAnsi="Times New Roman" w:cs="Times New Roman"/>
          <w:sz w:val="20"/>
          <w:szCs w:val="20"/>
        </w:rPr>
        <w:t>о порядке применения бюджетной классификации Российской Федерации, утвержденными приказом Министерства финансов Российской Федерации от 01.07.2013 г. № 65н.</w:t>
      </w:r>
    </w:p>
    <w:p w:rsidR="00FF7F9F" w:rsidRPr="00FF7F9F" w:rsidRDefault="00FF7F9F" w:rsidP="00FF7F9F">
      <w:pPr>
        <w:ind w:firstLine="709"/>
        <w:jc w:val="both"/>
        <w:outlineLvl w:val="4"/>
        <w:rPr>
          <w:rFonts w:ascii="Times New Roman" w:hAnsi="Times New Roman" w:cs="Times New Roman"/>
          <w:sz w:val="20"/>
          <w:szCs w:val="20"/>
        </w:rPr>
      </w:pPr>
      <w:r w:rsidRPr="00FF7F9F">
        <w:rPr>
          <w:rFonts w:ascii="Times New Roman" w:hAnsi="Times New Roman" w:cs="Times New Roman"/>
          <w:snapToGrid w:val="0"/>
          <w:sz w:val="20"/>
          <w:szCs w:val="20"/>
        </w:rPr>
        <w:t>Коды направления расходов местного бюджета</w:t>
      </w:r>
      <w:r w:rsidRPr="00FF7F9F">
        <w:rPr>
          <w:rFonts w:ascii="Times New Roman" w:hAnsi="Times New Roman" w:cs="Times New Roman"/>
          <w:sz w:val="20"/>
          <w:szCs w:val="20"/>
        </w:rPr>
        <w:t xml:space="preserve"> (6 – 10 разряды кода целевой статьи расходов бюджетов) со </w:t>
      </w:r>
      <w:r w:rsidRPr="00FF7F9F">
        <w:rPr>
          <w:rFonts w:ascii="Times New Roman" w:hAnsi="Times New Roman" w:cs="Times New Roman"/>
          <w:snapToGrid w:val="0"/>
          <w:sz w:val="20"/>
          <w:szCs w:val="20"/>
        </w:rPr>
        <w:t>значениями 95010</w:t>
      </w:r>
      <w:r w:rsidRPr="00FF7F9F">
        <w:rPr>
          <w:rFonts w:ascii="Times New Roman" w:hAnsi="Times New Roman" w:cs="Times New Roman"/>
          <w:sz w:val="20"/>
          <w:szCs w:val="20"/>
        </w:rPr>
        <w:t xml:space="preserve"> –  95050 </w:t>
      </w:r>
      <w:r w:rsidRPr="00FF7F9F">
        <w:rPr>
          <w:rFonts w:ascii="Times New Roman" w:hAnsi="Times New Roman" w:cs="Times New Roman"/>
          <w:snapToGrid w:val="0"/>
          <w:sz w:val="20"/>
          <w:szCs w:val="20"/>
        </w:rPr>
        <w:t xml:space="preserve"> используются исключительно для отражения расходов, источником </w:t>
      </w:r>
      <w:r w:rsidRPr="00FF7F9F">
        <w:rPr>
          <w:rFonts w:ascii="Times New Roman" w:hAnsi="Times New Roman" w:cs="Times New Roman"/>
          <w:sz w:val="20"/>
          <w:szCs w:val="20"/>
        </w:rPr>
        <w:t>финансового обеспечения которых являются средства государственной корпорации – Фонда содействия реформированию жилищно-коммунального хозяйства.</w:t>
      </w:r>
    </w:p>
    <w:p w:rsidR="00FF7F9F" w:rsidRPr="00FF7F9F" w:rsidRDefault="00FF7F9F" w:rsidP="00FF7F9F">
      <w:pPr>
        <w:ind w:firstLine="709"/>
        <w:jc w:val="both"/>
        <w:outlineLvl w:val="4"/>
        <w:rPr>
          <w:rFonts w:ascii="Times New Roman" w:hAnsi="Times New Roman" w:cs="Times New Roman"/>
          <w:sz w:val="20"/>
          <w:szCs w:val="20"/>
        </w:rPr>
      </w:pPr>
      <w:r w:rsidRPr="00FF7F9F">
        <w:rPr>
          <w:rFonts w:ascii="Times New Roman" w:hAnsi="Times New Roman" w:cs="Times New Roman"/>
          <w:sz w:val="20"/>
          <w:szCs w:val="20"/>
        </w:rPr>
        <w:t xml:space="preserve">Коды направлений расходов, содержащие значения </w:t>
      </w:r>
      <w:r w:rsidRPr="00FF7F9F">
        <w:rPr>
          <w:rFonts w:ascii="Times New Roman" w:hAnsi="Times New Roman" w:cs="Times New Roman"/>
          <w:sz w:val="20"/>
          <w:szCs w:val="20"/>
          <w:lang w:val="en-US"/>
        </w:rPr>
        <w:t>R</w:t>
      </w:r>
      <w:r w:rsidRPr="00FF7F9F">
        <w:rPr>
          <w:rFonts w:ascii="Times New Roman" w:hAnsi="Times New Roman" w:cs="Times New Roman"/>
          <w:sz w:val="20"/>
          <w:szCs w:val="20"/>
        </w:rPr>
        <w:t xml:space="preserve">0000 – </w:t>
      </w:r>
      <w:r w:rsidRPr="00FF7F9F">
        <w:rPr>
          <w:rFonts w:ascii="Times New Roman" w:hAnsi="Times New Roman" w:cs="Times New Roman"/>
          <w:sz w:val="20"/>
          <w:szCs w:val="20"/>
          <w:lang w:val="en-US"/>
        </w:rPr>
        <w:t>R</w:t>
      </w:r>
      <w:r w:rsidRPr="00FF7F9F">
        <w:rPr>
          <w:rFonts w:ascii="Times New Roman" w:hAnsi="Times New Roman" w:cs="Times New Roman"/>
          <w:sz w:val="20"/>
          <w:szCs w:val="20"/>
        </w:rPr>
        <w:t>9990, используются для отражения расходов районного бюджета, в том числе расходов на предоставление межбюджетных трансфертов местным бюджетам, в целях софинансирования которых бюджетам субъектов Российской Федерации, местным бюджетам предоставляются из федерального бюджета субсидии.</w:t>
      </w:r>
    </w:p>
    <w:p w:rsidR="00FF7F9F" w:rsidRPr="00FF7F9F" w:rsidRDefault="00FF7F9F" w:rsidP="00FF7F9F">
      <w:pPr>
        <w:ind w:firstLine="720"/>
        <w:jc w:val="both"/>
        <w:rPr>
          <w:rFonts w:ascii="Times New Roman" w:eastAsia="Calibri" w:hAnsi="Times New Roman" w:cs="Times New Roman"/>
          <w:sz w:val="20"/>
          <w:szCs w:val="20"/>
          <w:lang w:eastAsia="en-US"/>
        </w:rPr>
      </w:pPr>
      <w:r w:rsidRPr="00FF7F9F">
        <w:rPr>
          <w:rFonts w:ascii="Times New Roman" w:hAnsi="Times New Roman" w:cs="Times New Roman"/>
          <w:sz w:val="20"/>
          <w:szCs w:val="20"/>
        </w:rPr>
        <w:t>Коды направлений расходов, содержащие значения</w:t>
      </w:r>
      <w:r w:rsidRPr="00FF7F9F">
        <w:rPr>
          <w:rFonts w:ascii="Times New Roman" w:eastAsia="Calibri" w:hAnsi="Times New Roman" w:cs="Times New Roman"/>
          <w:sz w:val="20"/>
          <w:szCs w:val="20"/>
          <w:lang w:eastAsia="en-US"/>
        </w:rPr>
        <w:t xml:space="preserve"> L0000 - L9990, используются для отражения расходов местных бюджетов, в том числе расходов на предоставление межбюджетных трансфертов местным бюджетам, в целях софинансирования которых из бюджетов бюджетной системы Российской Федерации предоставляются за счет субсидий из федерального бюджета межбюджетные трансферты.</w:t>
      </w:r>
    </w:p>
    <w:p w:rsidR="00FF7F9F" w:rsidRPr="00FF7F9F" w:rsidRDefault="00FF7F9F" w:rsidP="00FF7F9F">
      <w:pPr>
        <w:ind w:firstLine="720"/>
        <w:jc w:val="both"/>
        <w:rPr>
          <w:rFonts w:ascii="Times New Roman" w:eastAsia="Calibri" w:hAnsi="Times New Roman" w:cs="Times New Roman"/>
          <w:sz w:val="20"/>
          <w:szCs w:val="20"/>
          <w:lang w:eastAsia="en-US"/>
        </w:rPr>
      </w:pPr>
      <w:r w:rsidRPr="00FF7F9F">
        <w:rPr>
          <w:rFonts w:ascii="Times New Roman" w:hAnsi="Times New Roman" w:cs="Times New Roman"/>
          <w:sz w:val="20"/>
          <w:szCs w:val="20"/>
        </w:rPr>
        <w:t>Коды направлений расходов, содержащие значения</w:t>
      </w:r>
      <w:r w:rsidRPr="00FF7F9F">
        <w:rPr>
          <w:rFonts w:ascii="Times New Roman" w:eastAsia="Calibri" w:hAnsi="Times New Roman" w:cs="Times New Roman"/>
          <w:sz w:val="20"/>
          <w:szCs w:val="20"/>
          <w:lang w:eastAsia="en-US"/>
        </w:rPr>
        <w:t xml:space="preserve"> S0000 - S9990, используются для отражения расходов местных бюджетов, в том числе расходов на предоставление межбюджетных трансфертов бюджетам сельских поселений, в целях софинансирования которых из районного бюджета предоставляются бюджетам сельских поселений субсидии, иных межбюджетных трансфертов, а также для отражения расходов местных бюджетов, в целях софинансирования.</w:t>
      </w:r>
    </w:p>
    <w:p w:rsidR="00FF7F9F" w:rsidRPr="00FF7F9F" w:rsidRDefault="00FF7F9F" w:rsidP="00FF7F9F">
      <w:pPr>
        <w:ind w:firstLine="720"/>
        <w:jc w:val="both"/>
        <w:rPr>
          <w:rFonts w:ascii="Times New Roman" w:eastAsia="Calibri" w:hAnsi="Times New Roman" w:cs="Times New Roman"/>
          <w:sz w:val="20"/>
          <w:szCs w:val="20"/>
          <w:lang w:eastAsia="en-US"/>
        </w:rPr>
      </w:pPr>
      <w:r w:rsidRPr="00FF7F9F">
        <w:rPr>
          <w:rFonts w:ascii="Times New Roman" w:eastAsia="Calibri" w:hAnsi="Times New Roman" w:cs="Times New Roman"/>
          <w:sz w:val="20"/>
          <w:szCs w:val="20"/>
          <w:lang w:eastAsia="en-US"/>
        </w:rPr>
        <w:t>При формировании кодов целевых статей расходов, содержащих направления расходов бюджета муниципального образования, L0000 - L9990, S0000 - S9990, обеспечивается на уровне второго - пятого разрядов направлений расходов однозначная увязка кодов расходов бюджета района, в целях софинансирования которых из бюджетов бюджетной системы Российской Федерации предоставлены субсидии, с кодами направлений расходов, за счет указанных субсидий.</w:t>
      </w:r>
    </w:p>
    <w:p w:rsidR="00FF7F9F" w:rsidRPr="00FF7F9F" w:rsidRDefault="00FF7F9F" w:rsidP="00FF7F9F">
      <w:pPr>
        <w:ind w:firstLine="709"/>
        <w:jc w:val="both"/>
        <w:outlineLvl w:val="4"/>
        <w:rPr>
          <w:rFonts w:ascii="Times New Roman" w:hAnsi="Times New Roman" w:cs="Times New Roman"/>
          <w:sz w:val="20"/>
          <w:szCs w:val="20"/>
        </w:rPr>
      </w:pPr>
      <w:r w:rsidRPr="00FF7F9F">
        <w:rPr>
          <w:rFonts w:ascii="Times New Roman" w:hAnsi="Times New Roman" w:cs="Times New Roman"/>
          <w:snapToGrid w:val="0"/>
          <w:sz w:val="20"/>
          <w:szCs w:val="20"/>
        </w:rPr>
        <w:lastRenderedPageBreak/>
        <w:t xml:space="preserve">Отражение расходов бюджета района источником финансового обеспечения которых являются межбюджетные трансферты из бюджетов сельских поселений осуществляется по целевым статьям расходов сельских поселений, включающим коды направлений расходов (13 </w:t>
      </w:r>
      <w:r w:rsidRPr="00FF7F9F">
        <w:rPr>
          <w:rFonts w:ascii="Times New Roman" w:hAnsi="Times New Roman" w:cs="Times New Roman"/>
          <w:sz w:val="20"/>
          <w:szCs w:val="20"/>
        </w:rPr>
        <w:t xml:space="preserve">– </w:t>
      </w:r>
      <w:r w:rsidRPr="00FF7F9F">
        <w:rPr>
          <w:rFonts w:ascii="Times New Roman" w:hAnsi="Times New Roman" w:cs="Times New Roman"/>
          <w:snapToGrid w:val="0"/>
          <w:sz w:val="20"/>
          <w:szCs w:val="20"/>
        </w:rPr>
        <w:t xml:space="preserve">17 разряды кода расходов бюджетов), идентичные коду </w:t>
      </w:r>
      <w:r w:rsidRPr="00FF7F9F">
        <w:rPr>
          <w:rFonts w:ascii="Times New Roman" w:hAnsi="Times New Roman" w:cs="Times New Roman"/>
          <w:sz w:val="20"/>
          <w:szCs w:val="20"/>
        </w:rPr>
        <w:t>соответствующих направлений расходов бюджетов сельских поселений на предоставление межбюджетных трансфертов.При этом наименование указанного направления расходов бюджетов сельских поселений (наименование целевой статьи, содержащей соответствующее направление расходов бюджета) не включает указание на наименование трансферта сельских поселений, являющегося источником финансового обеспечения расходов бюджета района.</w:t>
      </w:r>
    </w:p>
    <w:p w:rsidR="00FF7F9F" w:rsidRPr="00FF7F9F" w:rsidRDefault="00FF7F9F" w:rsidP="00FF7F9F">
      <w:pPr>
        <w:ind w:firstLine="709"/>
        <w:jc w:val="both"/>
        <w:outlineLvl w:val="4"/>
        <w:rPr>
          <w:rFonts w:ascii="Times New Roman" w:hAnsi="Times New Roman" w:cs="Times New Roman"/>
          <w:sz w:val="20"/>
          <w:szCs w:val="20"/>
        </w:rPr>
      </w:pPr>
      <w:r w:rsidRPr="00FF7F9F">
        <w:rPr>
          <w:rFonts w:ascii="Times New Roman" w:hAnsi="Times New Roman" w:cs="Times New Roman"/>
          <w:sz w:val="20"/>
          <w:szCs w:val="20"/>
        </w:rPr>
        <w:t>Финансовый отдел администрации Красногвардейского района и администрации сельских поселений вправе устанавливать необходимую детализацию пятого разряда кодов направлений расходов при отражении расходов местных бюджетов, источником финансового обеспечения которых являются межбюджетные трансферты.</w:t>
      </w:r>
    </w:p>
    <w:p w:rsidR="00FF7F9F" w:rsidRPr="00FF7F9F" w:rsidRDefault="00FF7F9F" w:rsidP="00FF7F9F">
      <w:pPr>
        <w:ind w:firstLine="709"/>
        <w:jc w:val="both"/>
        <w:outlineLvl w:val="4"/>
        <w:rPr>
          <w:rFonts w:ascii="Times New Roman" w:hAnsi="Times New Roman" w:cs="Times New Roman"/>
          <w:sz w:val="20"/>
          <w:szCs w:val="20"/>
        </w:rPr>
      </w:pPr>
      <w:r w:rsidRPr="00FF7F9F">
        <w:rPr>
          <w:rFonts w:ascii="Times New Roman" w:hAnsi="Times New Roman" w:cs="Times New Roman"/>
          <w:sz w:val="20"/>
          <w:szCs w:val="20"/>
        </w:rPr>
        <w:t>Отражение в текущем финансовом году расходов местного бюджета осуществляемых за счет остатков целевых межбюджетных трансфертов из районного бюджета прошлых лет, производится в следующем порядке:</w:t>
      </w:r>
    </w:p>
    <w:p w:rsidR="00FF7F9F" w:rsidRPr="00FF7F9F" w:rsidRDefault="00FF7F9F" w:rsidP="00FF7F9F">
      <w:pPr>
        <w:ind w:firstLine="709"/>
        <w:jc w:val="both"/>
        <w:outlineLvl w:val="4"/>
        <w:rPr>
          <w:rFonts w:ascii="Times New Roman" w:hAnsi="Times New Roman" w:cs="Times New Roman"/>
          <w:sz w:val="20"/>
          <w:szCs w:val="20"/>
        </w:rPr>
      </w:pPr>
      <w:r w:rsidRPr="00FF7F9F">
        <w:rPr>
          <w:rFonts w:ascii="Times New Roman" w:hAnsi="Times New Roman" w:cs="Times New Roman"/>
          <w:sz w:val="20"/>
          <w:szCs w:val="20"/>
        </w:rPr>
        <w:t>при сохранении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соответствующим направлениям расходов;</w:t>
      </w:r>
    </w:p>
    <w:p w:rsidR="00FF7F9F" w:rsidRPr="00FF7F9F" w:rsidRDefault="00FF7F9F" w:rsidP="00FF7F9F">
      <w:pPr>
        <w:ind w:firstLine="709"/>
        <w:jc w:val="both"/>
        <w:outlineLvl w:val="4"/>
        <w:rPr>
          <w:rFonts w:ascii="Times New Roman" w:hAnsi="Times New Roman" w:cs="Times New Roman"/>
          <w:sz w:val="20"/>
          <w:szCs w:val="20"/>
        </w:rPr>
      </w:pPr>
      <w:r w:rsidRPr="00FF7F9F">
        <w:rPr>
          <w:rFonts w:ascii="Times New Roman" w:hAnsi="Times New Roman" w:cs="Times New Roman"/>
          <w:sz w:val="20"/>
          <w:szCs w:val="20"/>
        </w:rPr>
        <w:t>при отсутствии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направлению расходов 9997 «Прочие мероприятия, осуществляемые за счет межбюджетных трансфертов прошлых лет из районного бюджета».</w:t>
      </w:r>
    </w:p>
    <w:p w:rsidR="00FF7F9F" w:rsidRPr="00FF7F9F" w:rsidRDefault="00FF7F9F" w:rsidP="00FF7F9F">
      <w:pPr>
        <w:ind w:firstLine="709"/>
        <w:jc w:val="both"/>
        <w:outlineLvl w:val="4"/>
        <w:rPr>
          <w:rFonts w:ascii="Times New Roman" w:hAnsi="Times New Roman" w:cs="Times New Roman"/>
          <w:sz w:val="20"/>
          <w:szCs w:val="20"/>
        </w:rPr>
      </w:pPr>
    </w:p>
    <w:p w:rsidR="00FF7F9F" w:rsidRPr="00FF7F9F" w:rsidRDefault="00FF7F9F" w:rsidP="00FF7F9F">
      <w:pPr>
        <w:ind w:firstLine="709"/>
        <w:jc w:val="center"/>
        <w:rPr>
          <w:rFonts w:ascii="Times New Roman" w:hAnsi="Times New Roman" w:cs="Times New Roman"/>
          <w:sz w:val="20"/>
          <w:szCs w:val="20"/>
        </w:rPr>
      </w:pPr>
      <w:r w:rsidRPr="00FF7F9F">
        <w:rPr>
          <w:rFonts w:ascii="Times New Roman" w:hAnsi="Times New Roman" w:cs="Times New Roman"/>
          <w:sz w:val="20"/>
          <w:szCs w:val="20"/>
          <w:lang w:val="en-US"/>
        </w:rPr>
        <w:t>III</w:t>
      </w:r>
      <w:r w:rsidRPr="00FF7F9F">
        <w:rPr>
          <w:rFonts w:ascii="Times New Roman" w:hAnsi="Times New Roman" w:cs="Times New Roman"/>
          <w:sz w:val="20"/>
          <w:szCs w:val="20"/>
        </w:rPr>
        <w:t xml:space="preserve">. </w:t>
      </w:r>
      <w:r w:rsidRPr="00FF7F9F">
        <w:rPr>
          <w:rFonts w:ascii="Times New Roman" w:hAnsi="Times New Roman" w:cs="Times New Roman"/>
          <w:snapToGrid w:val="0"/>
          <w:sz w:val="20"/>
          <w:szCs w:val="20"/>
        </w:rPr>
        <w:t xml:space="preserve">Универсальные направления расходов, увязываемые с целевыми статьями основных мероприятий, подпрограмм муниципальных программ   Кинзельского  сельсовета, непрограммными направлениями  </w:t>
      </w:r>
      <w:r w:rsidRPr="00FF7F9F">
        <w:rPr>
          <w:rFonts w:ascii="Times New Roman" w:hAnsi="Times New Roman" w:cs="Times New Roman"/>
          <w:sz w:val="20"/>
          <w:szCs w:val="20"/>
        </w:rPr>
        <w:t>(непрограммными мероприятиями)</w:t>
      </w:r>
    </w:p>
    <w:p w:rsidR="00FF7F9F" w:rsidRPr="00FF7F9F" w:rsidRDefault="00FF7F9F" w:rsidP="00FF7F9F">
      <w:pPr>
        <w:ind w:firstLine="709"/>
        <w:jc w:val="center"/>
        <w:rPr>
          <w:rFonts w:ascii="Times New Roman" w:hAnsi="Times New Roman" w:cs="Times New Roman"/>
          <w:b/>
          <w:sz w:val="20"/>
          <w:szCs w:val="20"/>
        </w:rPr>
      </w:pPr>
    </w:p>
    <w:p w:rsidR="00FF7F9F" w:rsidRPr="00FF7F9F" w:rsidRDefault="00FF7F9F" w:rsidP="00FF7F9F">
      <w:pPr>
        <w:ind w:firstLine="709"/>
        <w:rPr>
          <w:rFonts w:ascii="Times New Roman" w:hAnsi="Times New Roman" w:cs="Times New Roman"/>
          <w:sz w:val="20"/>
          <w:szCs w:val="20"/>
        </w:rPr>
      </w:pPr>
      <w:r w:rsidRPr="00FF7F9F">
        <w:rPr>
          <w:rFonts w:ascii="Times New Roman" w:hAnsi="Times New Roman" w:cs="Times New Roman"/>
          <w:sz w:val="20"/>
          <w:szCs w:val="20"/>
        </w:rPr>
        <w:t>10020 Центральный аппарат</w:t>
      </w:r>
    </w:p>
    <w:p w:rsidR="00FF7F9F" w:rsidRPr="00FF7F9F" w:rsidRDefault="00FF7F9F" w:rsidP="00FF7F9F">
      <w:pPr>
        <w:ind w:firstLine="709"/>
        <w:jc w:val="both"/>
        <w:rPr>
          <w:rFonts w:ascii="Times New Roman" w:hAnsi="Times New Roman" w:cs="Times New Roman"/>
          <w:sz w:val="20"/>
          <w:szCs w:val="20"/>
        </w:rPr>
      </w:pPr>
      <w:r w:rsidRPr="00FF7F9F">
        <w:rPr>
          <w:rFonts w:ascii="Times New Roman" w:hAnsi="Times New Roman" w:cs="Times New Roman"/>
          <w:sz w:val="20"/>
          <w:szCs w:val="20"/>
        </w:rPr>
        <w:t xml:space="preserve">По данному направлению расходов отражаются расходы местного бюджета на содержание и финансовое обеспечение деятельности органов </w:t>
      </w:r>
      <w:r w:rsidRPr="00FF7F9F">
        <w:rPr>
          <w:rFonts w:ascii="Times New Roman" w:hAnsi="Times New Roman" w:cs="Times New Roman"/>
          <w:sz w:val="20"/>
          <w:szCs w:val="20"/>
        </w:rPr>
        <w:lastRenderedPageBreak/>
        <w:t xml:space="preserve">местного самоуправления, осуществляемые в рамках </w:t>
      </w:r>
      <w:r w:rsidRPr="00FF7F9F">
        <w:rPr>
          <w:rFonts w:ascii="Times New Roman" w:hAnsi="Times New Roman" w:cs="Times New Roman"/>
          <w:snapToGrid w:val="0"/>
          <w:sz w:val="20"/>
          <w:szCs w:val="20"/>
        </w:rPr>
        <w:t>муниципальных программ Кинзельского сельсовета</w:t>
      </w:r>
      <w:r w:rsidRPr="00FF7F9F">
        <w:rPr>
          <w:rFonts w:ascii="Times New Roman" w:hAnsi="Times New Roman" w:cs="Times New Roman"/>
          <w:sz w:val="20"/>
          <w:szCs w:val="20"/>
        </w:rPr>
        <w:t xml:space="preserve"> и непрограммных мероприятий.</w:t>
      </w:r>
    </w:p>
    <w:p w:rsidR="00FF7F9F" w:rsidRPr="00FF7F9F" w:rsidRDefault="00FF7F9F" w:rsidP="00FF7F9F">
      <w:pPr>
        <w:ind w:firstLine="709"/>
        <w:jc w:val="right"/>
        <w:rPr>
          <w:rFonts w:ascii="Times New Roman" w:hAnsi="Times New Roman" w:cs="Times New Roman"/>
          <w:sz w:val="20"/>
          <w:szCs w:val="20"/>
        </w:rPr>
      </w:pPr>
      <w:r w:rsidRPr="00FF7F9F">
        <w:rPr>
          <w:rFonts w:ascii="Times New Roman" w:hAnsi="Times New Roman" w:cs="Times New Roman"/>
          <w:sz w:val="20"/>
          <w:szCs w:val="20"/>
        </w:rPr>
        <w:t>Приложение к</w:t>
      </w:r>
    </w:p>
    <w:p w:rsidR="00FF7F9F" w:rsidRPr="00FF7F9F" w:rsidRDefault="00FF7F9F" w:rsidP="00FF7F9F">
      <w:pPr>
        <w:pStyle w:val="ConsPlusTitle"/>
        <w:widowControl/>
        <w:ind w:firstLine="4140"/>
        <w:jc w:val="right"/>
        <w:outlineLvl w:val="0"/>
        <w:rPr>
          <w:b w:val="0"/>
          <w:sz w:val="20"/>
          <w:szCs w:val="20"/>
        </w:rPr>
      </w:pPr>
      <w:r w:rsidRPr="00FF7F9F">
        <w:rPr>
          <w:b w:val="0"/>
          <w:sz w:val="20"/>
          <w:szCs w:val="20"/>
        </w:rPr>
        <w:t>Указ анию о порядке применения целевых</w:t>
      </w:r>
    </w:p>
    <w:p w:rsidR="00FF7F9F" w:rsidRPr="00FF7F9F" w:rsidRDefault="00FF7F9F" w:rsidP="00FF7F9F">
      <w:pPr>
        <w:pStyle w:val="ConsPlusTitle"/>
        <w:widowControl/>
        <w:ind w:firstLine="4140"/>
        <w:jc w:val="right"/>
        <w:outlineLvl w:val="0"/>
        <w:rPr>
          <w:b w:val="0"/>
          <w:sz w:val="20"/>
          <w:szCs w:val="20"/>
        </w:rPr>
      </w:pPr>
      <w:r w:rsidRPr="00FF7F9F">
        <w:rPr>
          <w:b w:val="0"/>
          <w:sz w:val="20"/>
          <w:szCs w:val="20"/>
        </w:rPr>
        <w:t xml:space="preserve">статей расходов  бюджета муниципального </w:t>
      </w:r>
    </w:p>
    <w:p w:rsidR="00FF7F9F" w:rsidRPr="00FF7F9F" w:rsidRDefault="00FF7F9F" w:rsidP="00FF7F9F">
      <w:pPr>
        <w:pStyle w:val="ConsPlusTitle"/>
        <w:widowControl/>
        <w:ind w:firstLine="4140"/>
        <w:jc w:val="right"/>
        <w:outlineLvl w:val="0"/>
        <w:rPr>
          <w:b w:val="0"/>
          <w:sz w:val="20"/>
          <w:szCs w:val="20"/>
        </w:rPr>
      </w:pPr>
      <w:r w:rsidRPr="00FF7F9F">
        <w:rPr>
          <w:b w:val="0"/>
          <w:sz w:val="20"/>
          <w:szCs w:val="20"/>
        </w:rPr>
        <w:t>образования Кинзельский сельсовет Красногвардейского района</w:t>
      </w:r>
    </w:p>
    <w:p w:rsidR="00FF7F9F" w:rsidRPr="00FF7F9F" w:rsidRDefault="00FF7F9F" w:rsidP="00FF7F9F">
      <w:pPr>
        <w:pStyle w:val="ConsPlusTitle"/>
        <w:widowControl/>
        <w:ind w:firstLine="4140"/>
        <w:jc w:val="right"/>
        <w:outlineLvl w:val="0"/>
        <w:rPr>
          <w:b w:val="0"/>
          <w:sz w:val="20"/>
          <w:szCs w:val="20"/>
        </w:rPr>
      </w:pPr>
      <w:r w:rsidRPr="00FF7F9F">
        <w:rPr>
          <w:b w:val="0"/>
          <w:sz w:val="20"/>
          <w:szCs w:val="20"/>
        </w:rPr>
        <w:t>Оренбургской области</w:t>
      </w:r>
    </w:p>
    <w:p w:rsidR="00FF7F9F" w:rsidRPr="00FF7F9F" w:rsidRDefault="00FF7F9F" w:rsidP="00FF7F9F">
      <w:pPr>
        <w:jc w:val="right"/>
        <w:rPr>
          <w:rFonts w:ascii="Times New Roman" w:hAnsi="Times New Roman" w:cs="Times New Roman"/>
          <w:sz w:val="20"/>
          <w:szCs w:val="20"/>
        </w:rPr>
      </w:pPr>
    </w:p>
    <w:p w:rsidR="00FF7F9F" w:rsidRPr="00FF7F9F" w:rsidRDefault="00FF7F9F" w:rsidP="00FF7F9F">
      <w:pPr>
        <w:jc w:val="center"/>
        <w:rPr>
          <w:rFonts w:ascii="Times New Roman" w:hAnsi="Times New Roman" w:cs="Times New Roman"/>
          <w:sz w:val="20"/>
          <w:szCs w:val="20"/>
        </w:rPr>
      </w:pPr>
      <w:r w:rsidRPr="00FF7F9F">
        <w:rPr>
          <w:rFonts w:ascii="Times New Roman" w:hAnsi="Times New Roman" w:cs="Times New Roman"/>
          <w:sz w:val="20"/>
          <w:szCs w:val="20"/>
        </w:rPr>
        <w:t xml:space="preserve">Перечень </w:t>
      </w:r>
    </w:p>
    <w:p w:rsidR="00FF7F9F" w:rsidRPr="00FF7F9F" w:rsidRDefault="00FF7F9F" w:rsidP="00FF7F9F">
      <w:pPr>
        <w:jc w:val="center"/>
        <w:rPr>
          <w:rFonts w:ascii="Times New Roman" w:hAnsi="Times New Roman" w:cs="Times New Roman"/>
          <w:sz w:val="20"/>
          <w:szCs w:val="20"/>
        </w:rPr>
      </w:pPr>
      <w:r w:rsidRPr="00FF7F9F">
        <w:rPr>
          <w:rFonts w:ascii="Times New Roman" w:hAnsi="Times New Roman" w:cs="Times New Roman"/>
          <w:sz w:val="20"/>
          <w:szCs w:val="20"/>
        </w:rPr>
        <w:t>кодов целевых статей расходов бюджета Кинзельского сельсовета</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3687"/>
      </w:tblGrid>
      <w:tr w:rsidR="00FF7F9F" w:rsidRPr="00FF7F9F" w:rsidTr="00FF7F9F">
        <w:trPr>
          <w:trHeight w:val="167"/>
          <w:tblHeader/>
        </w:trPr>
        <w:tc>
          <w:tcPr>
            <w:tcW w:w="2128"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jc w:val="center"/>
              <w:rPr>
                <w:rFonts w:ascii="Times New Roman" w:hAnsi="Times New Roman" w:cs="Times New Roman"/>
                <w:sz w:val="20"/>
                <w:szCs w:val="20"/>
              </w:rPr>
            </w:pPr>
            <w:r w:rsidRPr="00FF7F9F">
              <w:rPr>
                <w:rFonts w:ascii="Times New Roman" w:hAnsi="Times New Roman" w:cs="Times New Roman"/>
                <w:sz w:val="20"/>
                <w:szCs w:val="20"/>
              </w:rPr>
              <w:t>Код</w:t>
            </w:r>
          </w:p>
        </w:tc>
        <w:tc>
          <w:tcPr>
            <w:tcW w:w="7517"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jc w:val="center"/>
              <w:rPr>
                <w:rFonts w:ascii="Times New Roman" w:hAnsi="Times New Roman" w:cs="Times New Roman"/>
                <w:sz w:val="20"/>
                <w:szCs w:val="20"/>
              </w:rPr>
            </w:pPr>
            <w:r w:rsidRPr="00FF7F9F">
              <w:rPr>
                <w:rFonts w:ascii="Times New Roman" w:hAnsi="Times New Roman" w:cs="Times New Roman"/>
                <w:sz w:val="20"/>
                <w:szCs w:val="20"/>
              </w:rPr>
              <w:t>Наименование целевой статьи расходов</w:t>
            </w:r>
          </w:p>
        </w:tc>
      </w:tr>
      <w:tr w:rsidR="00FF7F9F" w:rsidRPr="00FF7F9F" w:rsidTr="00FF7F9F">
        <w:trPr>
          <w:trHeight w:val="167"/>
          <w:tblHeader/>
        </w:trPr>
        <w:tc>
          <w:tcPr>
            <w:tcW w:w="2128"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jc w:val="center"/>
              <w:rPr>
                <w:rFonts w:ascii="Times New Roman" w:hAnsi="Times New Roman" w:cs="Times New Roman"/>
                <w:sz w:val="20"/>
                <w:szCs w:val="20"/>
              </w:rPr>
            </w:pPr>
            <w:r w:rsidRPr="00FF7F9F">
              <w:rPr>
                <w:rFonts w:ascii="Times New Roman" w:hAnsi="Times New Roman" w:cs="Times New Roman"/>
                <w:sz w:val="20"/>
                <w:szCs w:val="20"/>
              </w:rPr>
              <w:t>1</w:t>
            </w:r>
          </w:p>
        </w:tc>
        <w:tc>
          <w:tcPr>
            <w:tcW w:w="7517" w:type="dxa"/>
            <w:tcBorders>
              <w:top w:val="single" w:sz="4" w:space="0" w:color="auto"/>
              <w:left w:val="single" w:sz="4" w:space="0" w:color="auto"/>
              <w:bottom w:val="single" w:sz="4" w:space="0" w:color="auto"/>
              <w:right w:val="single" w:sz="4" w:space="0" w:color="auto"/>
            </w:tcBorders>
            <w:hideMark/>
          </w:tcPr>
          <w:p w:rsidR="00FF7F9F" w:rsidRPr="00FF7F9F" w:rsidRDefault="00FF7F9F" w:rsidP="003A51CC">
            <w:pPr>
              <w:jc w:val="center"/>
              <w:rPr>
                <w:rFonts w:ascii="Times New Roman" w:hAnsi="Times New Roman" w:cs="Times New Roman"/>
                <w:sz w:val="20"/>
                <w:szCs w:val="20"/>
              </w:rPr>
            </w:pPr>
            <w:r w:rsidRPr="00FF7F9F">
              <w:rPr>
                <w:rFonts w:ascii="Times New Roman" w:hAnsi="Times New Roman" w:cs="Times New Roman"/>
                <w:sz w:val="20"/>
                <w:szCs w:val="20"/>
              </w:rPr>
              <w:t>2</w:t>
            </w:r>
          </w:p>
        </w:tc>
      </w:tr>
      <w:tr w:rsidR="00FF7F9F" w:rsidRPr="00FF7F9F" w:rsidTr="00FF7F9F">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Муниципальная программа "Устойчивое развитие  территории муниципального образования"</w:t>
            </w:r>
          </w:p>
        </w:tc>
      </w:tr>
      <w:tr w:rsidR="00FF7F9F" w:rsidRPr="00FF7F9F" w:rsidTr="00FF7F9F">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ind w:right="176"/>
              <w:rPr>
                <w:rFonts w:ascii="Times New Roman" w:hAnsi="Times New Roman" w:cs="Times New Roman"/>
                <w:sz w:val="20"/>
                <w:szCs w:val="20"/>
              </w:rPr>
            </w:pPr>
            <w:r w:rsidRPr="00FF7F9F">
              <w:rPr>
                <w:rFonts w:ascii="Times New Roman" w:hAnsi="Times New Roman" w:cs="Times New Roman"/>
                <w:sz w:val="20"/>
                <w:szCs w:val="20"/>
              </w:rPr>
              <w:t>31.4.00.00000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Комплексы процессных мероприятий</w:t>
            </w:r>
          </w:p>
        </w:tc>
      </w:tr>
      <w:tr w:rsidR="00FF7F9F" w:rsidRPr="00FF7F9F" w:rsidTr="00FF7F9F">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Комплексы процессных мероприятий «Обеспечение реализации муниципальной Программы  "Устойчивое развитие  территории муниципального образования"</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31.4.01.10010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Глава муниципального образования</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31.4.01.10020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Центральный аппарат</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31.4.01.10021</w:t>
            </w:r>
          </w:p>
        </w:tc>
        <w:tc>
          <w:tcPr>
            <w:tcW w:w="7517" w:type="dxa"/>
            <w:tcBorders>
              <w:top w:val="single" w:sz="4" w:space="0" w:color="auto"/>
              <w:left w:val="single" w:sz="4" w:space="0" w:color="auto"/>
              <w:bottom w:val="single" w:sz="4" w:space="0" w:color="auto"/>
              <w:right w:val="single" w:sz="4" w:space="0" w:color="auto"/>
            </w:tcBorders>
            <w:vAlign w:val="bottom"/>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Технический и обслуживающий персонал</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31.4.01.61010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31.4.01.61050</w:t>
            </w:r>
          </w:p>
        </w:tc>
        <w:tc>
          <w:tcPr>
            <w:tcW w:w="7517" w:type="dxa"/>
            <w:tcBorders>
              <w:top w:val="single" w:sz="4" w:space="0" w:color="auto"/>
              <w:left w:val="single" w:sz="4" w:space="0" w:color="auto"/>
              <w:bottom w:val="single" w:sz="4" w:space="0" w:color="auto"/>
              <w:right w:val="single" w:sz="4" w:space="0" w:color="auto"/>
            </w:tcBorders>
            <w:vAlign w:val="bottom"/>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lang w:eastAsia="en-US"/>
              </w:rPr>
              <w:t xml:space="preserve">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w:t>
            </w:r>
            <w:r w:rsidRPr="00FF7F9F">
              <w:rPr>
                <w:rFonts w:ascii="Times New Roman" w:hAnsi="Times New Roman" w:cs="Times New Roman"/>
                <w:sz w:val="20"/>
                <w:szCs w:val="20"/>
                <w:lang w:eastAsia="en-US"/>
              </w:rPr>
              <w:lastRenderedPageBreak/>
              <w:t>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31.4.01.51180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Субвенции на осуществление первичного воинского учета органами местного самоуправления поселений, муниципальных и городских округов</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31.4.03.00000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Комплексы процессных мероприятий "Обеспечение безопасности жизнедеятельности населения в муниципальном образовании"</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31.4.03.60080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Разработка и утверждение комплекса мер по обеспечению пожарной безопасности муниципальных учреждений и жилищного фонда</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31.4.02.00000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Комплексы процессных мероприятий "Управление муниципальным имуществом, мероприятия по землеустройству и землепользованию в муниципальном образовании»</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31.4.02.60280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Оценка 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31.4.02.61070</w:t>
            </w:r>
          </w:p>
        </w:tc>
        <w:tc>
          <w:tcPr>
            <w:tcW w:w="7517" w:type="dxa"/>
            <w:tcBorders>
              <w:top w:val="single" w:sz="4" w:space="0" w:color="auto"/>
              <w:left w:val="single" w:sz="4" w:space="0" w:color="auto"/>
              <w:bottom w:val="single" w:sz="4" w:space="0" w:color="auto"/>
              <w:right w:val="single" w:sz="4" w:space="0" w:color="auto"/>
            </w:tcBorders>
            <w:vAlign w:val="bottom"/>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31.4.02.61080</w:t>
            </w:r>
          </w:p>
        </w:tc>
        <w:tc>
          <w:tcPr>
            <w:tcW w:w="7517" w:type="dxa"/>
            <w:tcBorders>
              <w:top w:val="single" w:sz="4" w:space="0" w:color="auto"/>
              <w:left w:val="single" w:sz="4" w:space="0" w:color="auto"/>
              <w:bottom w:val="single" w:sz="4" w:space="0" w:color="auto"/>
              <w:right w:val="single" w:sz="4" w:space="0" w:color="auto"/>
            </w:tcBorders>
            <w:vAlign w:val="bottom"/>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31.4.04.00000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Комплексы процессных мероприятий "Развитие культуры в  муниципальном образовании"</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31.4.04.60</w:t>
            </w:r>
            <w:r w:rsidRPr="00FF7F9F">
              <w:rPr>
                <w:rFonts w:ascii="Times New Roman" w:hAnsi="Times New Roman" w:cs="Times New Roman"/>
                <w:sz w:val="20"/>
                <w:szCs w:val="20"/>
              </w:rPr>
              <w:lastRenderedPageBreak/>
              <w:t>210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lastRenderedPageBreak/>
              <w:t xml:space="preserve">Мероприятия в сфере культуры и </w:t>
            </w:r>
            <w:r w:rsidRPr="00FF7F9F">
              <w:rPr>
                <w:rFonts w:ascii="Times New Roman" w:hAnsi="Times New Roman" w:cs="Times New Roman"/>
                <w:sz w:val="20"/>
                <w:szCs w:val="20"/>
              </w:rPr>
              <w:lastRenderedPageBreak/>
              <w:t>кинематографии</w:t>
            </w:r>
          </w:p>
        </w:tc>
      </w:tr>
      <w:tr w:rsidR="00FF7F9F" w:rsidRPr="00FF7F9F" w:rsidTr="00FF7F9F">
        <w:trPr>
          <w:trHeight w:val="461"/>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lastRenderedPageBreak/>
              <w:t>31.4.04.60220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31.4.04.60230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Библиотеки</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31.4.04.61020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31.4.04.61030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31.4.05.00000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Комплексы процессных мероприятий "Развитие физической культуры и спорта в  муниципальном образовании"</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31.4.05.60250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Мероприятия в области спорта и физической культуры</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32.0.00.00000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Муниципальная программа "Комплексное развитие транспортной инфраструктуры муниципального образования"</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32.4.00.00000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Комплексы процессных мероприятий</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32.4.01.00000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32.4.01.60110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Содержание автомобильных дорог и инженерных сооружений на них в границах поселений</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32.4.01.</w:t>
            </w:r>
            <w:r w:rsidRPr="00FF7F9F">
              <w:rPr>
                <w:rFonts w:ascii="Times New Roman" w:hAnsi="Times New Roman" w:cs="Times New Roman"/>
                <w:sz w:val="20"/>
                <w:szCs w:val="20"/>
                <w:lang w:val="en-US"/>
              </w:rPr>
              <w:t>L</w:t>
            </w:r>
            <w:r w:rsidRPr="00FF7F9F">
              <w:rPr>
                <w:rFonts w:ascii="Times New Roman" w:hAnsi="Times New Roman" w:cs="Times New Roman"/>
                <w:sz w:val="20"/>
                <w:szCs w:val="20"/>
              </w:rPr>
              <w:t>3720</w:t>
            </w:r>
          </w:p>
        </w:tc>
        <w:tc>
          <w:tcPr>
            <w:tcW w:w="7517" w:type="dxa"/>
            <w:tcBorders>
              <w:top w:val="single" w:sz="4" w:space="0" w:color="auto"/>
              <w:left w:val="single" w:sz="4" w:space="0" w:color="auto"/>
              <w:bottom w:val="single" w:sz="4" w:space="0" w:color="auto"/>
              <w:right w:val="single" w:sz="4" w:space="0" w:color="auto"/>
            </w:tcBorders>
            <w:vAlign w:val="bottom"/>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Развитие транспортной инфраструктуры на сельских территориях</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33.0.00.00</w:t>
            </w:r>
            <w:r w:rsidRPr="00FF7F9F">
              <w:rPr>
                <w:rFonts w:ascii="Times New Roman" w:hAnsi="Times New Roman" w:cs="Times New Roman"/>
                <w:sz w:val="20"/>
                <w:szCs w:val="20"/>
              </w:rPr>
              <w:lastRenderedPageBreak/>
              <w:t>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33.4.00.00000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Комплексы процессных мероприятий</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33.4.01.00000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33.4.01.60130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Капитальный ремонт и ремонт муниципального жилищного фонда</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33.4.01.00000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Комплексы процессных мероприятий "Мероприятия  в сфере жилищно-коммунальной инфраструктуры и повышение уровня благоустройства на территории муниципального образования "</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33.4.01.60150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Капитальный ремонт и ремонт объектов коммунальной инфраструктуры</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33.4.01.60170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Уличное освещение</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33.4.01.60190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Организация и содержание мест захоронения</w:t>
            </w:r>
          </w:p>
        </w:tc>
      </w:tr>
      <w:tr w:rsidR="00FF7F9F" w:rsidRPr="00FF7F9F" w:rsidTr="00FF7F9F">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33.4.01.60200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FF7F9F" w:rsidRPr="00FF7F9F" w:rsidRDefault="00FF7F9F" w:rsidP="003A51CC">
            <w:pPr>
              <w:rPr>
                <w:rFonts w:ascii="Times New Roman" w:hAnsi="Times New Roman" w:cs="Times New Roman"/>
                <w:sz w:val="20"/>
                <w:szCs w:val="20"/>
              </w:rPr>
            </w:pPr>
            <w:r w:rsidRPr="00FF7F9F">
              <w:rPr>
                <w:rFonts w:ascii="Times New Roman" w:hAnsi="Times New Roman" w:cs="Times New Roman"/>
                <w:sz w:val="20"/>
                <w:szCs w:val="20"/>
              </w:rPr>
              <w:t>Прочие мероприятия по благоустройству городских округов и поселений</w:t>
            </w:r>
          </w:p>
        </w:tc>
      </w:tr>
    </w:tbl>
    <w:p w:rsidR="00FF7F9F" w:rsidRPr="00FF7F9F" w:rsidRDefault="00FF7F9F" w:rsidP="00FF7F9F">
      <w:pPr>
        <w:jc w:val="center"/>
        <w:rPr>
          <w:rFonts w:ascii="Times New Roman" w:hAnsi="Times New Roman" w:cs="Times New Roman"/>
          <w:sz w:val="20"/>
          <w:szCs w:val="20"/>
        </w:rPr>
      </w:pPr>
    </w:p>
    <w:p w:rsidR="00FF7F9F" w:rsidRPr="00FF7F9F" w:rsidRDefault="00FF7F9F" w:rsidP="00FF7F9F">
      <w:pPr>
        <w:jc w:val="center"/>
        <w:rPr>
          <w:rFonts w:ascii="Times New Roman" w:hAnsi="Times New Roman" w:cs="Times New Roman"/>
          <w:sz w:val="20"/>
          <w:szCs w:val="20"/>
        </w:rPr>
      </w:pPr>
    </w:p>
    <w:p w:rsidR="00BC7703" w:rsidRPr="00BC7703" w:rsidRDefault="00BC7703" w:rsidP="00BC7703">
      <w:pPr>
        <w:spacing w:after="0" w:line="240" w:lineRule="auto"/>
        <w:jc w:val="center"/>
        <w:rPr>
          <w:rFonts w:ascii="Times New Roman" w:eastAsia="Times New Roman" w:hAnsi="Times New Roman" w:cs="Times New Roman"/>
          <w:b/>
          <w:sz w:val="20"/>
          <w:szCs w:val="20"/>
        </w:rPr>
      </w:pPr>
      <w:r w:rsidRPr="00BC7703">
        <w:rPr>
          <w:rFonts w:ascii="Times New Roman" w:eastAsia="Times New Roman" w:hAnsi="Times New Roman" w:cs="Times New Roman"/>
          <w:noProof/>
          <w:sz w:val="20"/>
          <w:szCs w:val="20"/>
        </w:rPr>
        <w:drawing>
          <wp:inline distT="0" distB="0" distL="0" distR="0">
            <wp:extent cx="647700" cy="800100"/>
            <wp:effectExtent l="0" t="0" r="0" b="0"/>
            <wp:docPr id="4" name="Рисунок 4" descr="герб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2"/>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p w:rsidR="00BC7703" w:rsidRPr="00BC7703" w:rsidRDefault="00BC7703" w:rsidP="00BC7703">
      <w:pPr>
        <w:spacing w:after="0" w:line="240" w:lineRule="auto"/>
        <w:jc w:val="center"/>
        <w:rPr>
          <w:rFonts w:ascii="Times New Roman" w:eastAsia="Times New Roman" w:hAnsi="Times New Roman" w:cs="Times New Roman"/>
          <w:b/>
          <w:sz w:val="20"/>
          <w:szCs w:val="20"/>
        </w:rPr>
      </w:pPr>
      <w:r w:rsidRPr="00BC7703">
        <w:rPr>
          <w:rFonts w:ascii="Times New Roman" w:eastAsia="Times New Roman" w:hAnsi="Times New Roman" w:cs="Times New Roman"/>
          <w:b/>
          <w:sz w:val="20"/>
          <w:szCs w:val="20"/>
        </w:rPr>
        <w:t>Совет депутатов</w:t>
      </w:r>
    </w:p>
    <w:p w:rsidR="00BC7703" w:rsidRPr="00BC7703" w:rsidRDefault="00BC7703" w:rsidP="00BC7703">
      <w:pPr>
        <w:spacing w:after="0" w:line="240" w:lineRule="auto"/>
        <w:jc w:val="center"/>
        <w:rPr>
          <w:rFonts w:ascii="Times New Roman" w:eastAsia="Times New Roman" w:hAnsi="Times New Roman" w:cs="Times New Roman"/>
          <w:b/>
          <w:sz w:val="20"/>
          <w:szCs w:val="20"/>
        </w:rPr>
      </w:pPr>
      <w:r w:rsidRPr="00BC7703">
        <w:rPr>
          <w:rFonts w:ascii="Times New Roman" w:eastAsia="Times New Roman" w:hAnsi="Times New Roman" w:cs="Times New Roman"/>
          <w:b/>
          <w:sz w:val="20"/>
          <w:szCs w:val="20"/>
        </w:rPr>
        <w:t>муниципального образования</w:t>
      </w:r>
    </w:p>
    <w:p w:rsidR="00BC7703" w:rsidRPr="00BC7703" w:rsidRDefault="00BC7703" w:rsidP="00BC7703">
      <w:pPr>
        <w:spacing w:after="0" w:line="240" w:lineRule="auto"/>
        <w:jc w:val="center"/>
        <w:rPr>
          <w:rFonts w:ascii="Times New Roman" w:eastAsia="Times New Roman" w:hAnsi="Times New Roman" w:cs="Times New Roman"/>
          <w:b/>
          <w:sz w:val="20"/>
          <w:szCs w:val="20"/>
        </w:rPr>
      </w:pPr>
      <w:r w:rsidRPr="00BC7703">
        <w:rPr>
          <w:rFonts w:ascii="Times New Roman" w:eastAsia="Times New Roman" w:hAnsi="Times New Roman" w:cs="Times New Roman"/>
          <w:b/>
          <w:sz w:val="20"/>
          <w:szCs w:val="20"/>
        </w:rPr>
        <w:t xml:space="preserve">Кинзельский сельсовет </w:t>
      </w:r>
    </w:p>
    <w:p w:rsidR="00BC7703" w:rsidRPr="00BC7703" w:rsidRDefault="00BC7703" w:rsidP="00BC7703">
      <w:pPr>
        <w:spacing w:after="0" w:line="240" w:lineRule="auto"/>
        <w:jc w:val="center"/>
        <w:rPr>
          <w:rFonts w:ascii="Times New Roman" w:eastAsia="Times New Roman" w:hAnsi="Times New Roman" w:cs="Times New Roman"/>
          <w:b/>
          <w:sz w:val="20"/>
          <w:szCs w:val="20"/>
        </w:rPr>
      </w:pPr>
      <w:r w:rsidRPr="00BC7703">
        <w:rPr>
          <w:rFonts w:ascii="Times New Roman" w:eastAsia="Times New Roman" w:hAnsi="Times New Roman" w:cs="Times New Roman"/>
          <w:b/>
          <w:sz w:val="20"/>
          <w:szCs w:val="20"/>
        </w:rPr>
        <w:t>Красногвардейского района</w:t>
      </w:r>
    </w:p>
    <w:p w:rsidR="00BC7703" w:rsidRPr="00BC7703" w:rsidRDefault="00BC7703" w:rsidP="00BC7703">
      <w:pPr>
        <w:spacing w:after="0" w:line="240" w:lineRule="auto"/>
        <w:jc w:val="center"/>
        <w:rPr>
          <w:rFonts w:ascii="Times New Roman" w:eastAsia="Times New Roman" w:hAnsi="Times New Roman" w:cs="Times New Roman"/>
          <w:b/>
          <w:sz w:val="20"/>
          <w:szCs w:val="20"/>
        </w:rPr>
      </w:pPr>
      <w:r w:rsidRPr="00BC7703">
        <w:rPr>
          <w:rFonts w:ascii="Times New Roman" w:eastAsia="Times New Roman" w:hAnsi="Times New Roman" w:cs="Times New Roman"/>
          <w:b/>
          <w:sz w:val="20"/>
          <w:szCs w:val="20"/>
        </w:rPr>
        <w:t>Оренбургской области</w:t>
      </w:r>
    </w:p>
    <w:p w:rsidR="00BC7703" w:rsidRPr="00BC7703" w:rsidRDefault="00BC7703" w:rsidP="00BC7703">
      <w:pPr>
        <w:spacing w:after="0" w:line="240" w:lineRule="auto"/>
        <w:jc w:val="center"/>
        <w:rPr>
          <w:rFonts w:ascii="Times New Roman" w:eastAsia="Times New Roman" w:hAnsi="Times New Roman" w:cs="Times New Roman"/>
          <w:b/>
          <w:sz w:val="20"/>
          <w:szCs w:val="20"/>
        </w:rPr>
      </w:pPr>
      <w:r w:rsidRPr="00BC7703">
        <w:rPr>
          <w:rFonts w:ascii="Times New Roman" w:eastAsia="Times New Roman" w:hAnsi="Times New Roman" w:cs="Times New Roman"/>
          <w:b/>
          <w:sz w:val="20"/>
          <w:szCs w:val="20"/>
        </w:rPr>
        <w:t>с. Кинзелька</w:t>
      </w:r>
    </w:p>
    <w:p w:rsidR="00BC7703" w:rsidRPr="00BC7703" w:rsidRDefault="00BC7703" w:rsidP="00BC7703">
      <w:pPr>
        <w:spacing w:after="0" w:line="240" w:lineRule="auto"/>
        <w:jc w:val="center"/>
        <w:rPr>
          <w:rFonts w:ascii="Times New Roman" w:eastAsia="Times New Roman" w:hAnsi="Times New Roman" w:cs="Times New Roman"/>
          <w:b/>
          <w:sz w:val="20"/>
          <w:szCs w:val="20"/>
        </w:rPr>
      </w:pPr>
    </w:p>
    <w:p w:rsidR="00BC7703" w:rsidRPr="00BC7703" w:rsidRDefault="00BC7703" w:rsidP="00BC7703">
      <w:pPr>
        <w:spacing w:after="0" w:line="240" w:lineRule="auto"/>
        <w:jc w:val="center"/>
        <w:rPr>
          <w:rFonts w:ascii="Times New Roman" w:eastAsia="Times New Roman" w:hAnsi="Times New Roman" w:cs="Times New Roman"/>
          <w:b/>
          <w:sz w:val="20"/>
          <w:szCs w:val="20"/>
        </w:rPr>
      </w:pPr>
    </w:p>
    <w:p w:rsidR="00BC7703" w:rsidRPr="00BC7703" w:rsidRDefault="00BC7703" w:rsidP="00BC7703">
      <w:pPr>
        <w:spacing w:after="0" w:line="240" w:lineRule="auto"/>
        <w:jc w:val="center"/>
        <w:rPr>
          <w:rFonts w:ascii="Times New Roman" w:eastAsia="Times New Roman" w:hAnsi="Times New Roman" w:cs="Times New Roman"/>
          <w:b/>
          <w:sz w:val="20"/>
          <w:szCs w:val="20"/>
        </w:rPr>
      </w:pPr>
      <w:r w:rsidRPr="00BC7703">
        <w:rPr>
          <w:rFonts w:ascii="Times New Roman" w:eastAsia="Times New Roman" w:hAnsi="Times New Roman" w:cs="Times New Roman"/>
          <w:b/>
          <w:sz w:val="20"/>
          <w:szCs w:val="20"/>
        </w:rPr>
        <w:t>РЕШЕНИЕ</w:t>
      </w:r>
    </w:p>
    <w:p w:rsidR="00BC7703" w:rsidRPr="00BC7703" w:rsidRDefault="00BC7703" w:rsidP="00BC7703">
      <w:pPr>
        <w:spacing w:after="0" w:line="240" w:lineRule="auto"/>
        <w:jc w:val="both"/>
        <w:rPr>
          <w:rFonts w:ascii="Times New Roman" w:eastAsia="Times New Roman" w:hAnsi="Times New Roman" w:cs="Times New Roman"/>
          <w:bCs/>
          <w:sz w:val="20"/>
          <w:szCs w:val="20"/>
        </w:rPr>
      </w:pPr>
      <w:r w:rsidRPr="00BC7703">
        <w:rPr>
          <w:rFonts w:ascii="Times New Roman" w:eastAsia="Times New Roman" w:hAnsi="Times New Roman" w:cs="Times New Roman"/>
          <w:bCs/>
          <w:sz w:val="20"/>
          <w:szCs w:val="20"/>
        </w:rPr>
        <w:t>22.11.2024</w:t>
      </w:r>
      <w:r w:rsidRPr="00BC7703">
        <w:rPr>
          <w:rFonts w:ascii="Times New Roman" w:eastAsia="Times New Roman" w:hAnsi="Times New Roman" w:cs="Times New Roman"/>
          <w:bCs/>
          <w:sz w:val="20"/>
          <w:szCs w:val="20"/>
        </w:rPr>
        <w:tab/>
      </w:r>
      <w:r w:rsidRPr="00BC7703">
        <w:rPr>
          <w:rFonts w:ascii="Times New Roman" w:eastAsia="Times New Roman" w:hAnsi="Times New Roman" w:cs="Times New Roman"/>
          <w:bCs/>
          <w:sz w:val="20"/>
          <w:szCs w:val="20"/>
        </w:rPr>
        <w:tab/>
      </w:r>
      <w:r w:rsidRPr="00BC7703">
        <w:rPr>
          <w:rFonts w:ascii="Times New Roman" w:eastAsia="Times New Roman" w:hAnsi="Times New Roman" w:cs="Times New Roman"/>
          <w:bCs/>
          <w:sz w:val="20"/>
          <w:szCs w:val="20"/>
        </w:rPr>
        <w:tab/>
      </w:r>
      <w:r w:rsidRPr="00BC7703">
        <w:rPr>
          <w:rFonts w:ascii="Times New Roman" w:eastAsia="Times New Roman" w:hAnsi="Times New Roman" w:cs="Times New Roman"/>
          <w:bCs/>
          <w:sz w:val="20"/>
          <w:szCs w:val="20"/>
        </w:rPr>
        <w:tab/>
      </w:r>
      <w:r>
        <w:rPr>
          <w:rFonts w:ascii="Times New Roman" w:eastAsia="Times New Roman" w:hAnsi="Times New Roman" w:cs="Times New Roman"/>
          <w:bCs/>
          <w:sz w:val="20"/>
          <w:szCs w:val="20"/>
        </w:rPr>
        <w:t xml:space="preserve">           </w:t>
      </w:r>
      <w:r w:rsidRPr="00BC7703">
        <w:rPr>
          <w:rFonts w:ascii="Times New Roman" w:eastAsia="Times New Roman" w:hAnsi="Times New Roman" w:cs="Times New Roman"/>
          <w:bCs/>
          <w:sz w:val="20"/>
          <w:szCs w:val="20"/>
        </w:rPr>
        <w:t>№   34/1</w:t>
      </w:r>
      <w:r w:rsidRPr="00BC7703">
        <w:rPr>
          <w:rFonts w:ascii="Times New Roman" w:eastAsia="Times New Roman" w:hAnsi="Times New Roman" w:cs="Times New Roman"/>
          <w:bCs/>
          <w:sz w:val="20"/>
          <w:szCs w:val="20"/>
        </w:rPr>
        <w:tab/>
      </w:r>
      <w:r w:rsidRPr="00BC7703">
        <w:rPr>
          <w:rFonts w:ascii="Times New Roman" w:eastAsia="Times New Roman" w:hAnsi="Times New Roman" w:cs="Times New Roman"/>
          <w:bCs/>
          <w:sz w:val="20"/>
          <w:szCs w:val="20"/>
        </w:rPr>
        <w:tab/>
      </w:r>
      <w:r w:rsidRPr="00BC7703">
        <w:rPr>
          <w:rFonts w:ascii="Times New Roman" w:eastAsia="Times New Roman" w:hAnsi="Times New Roman" w:cs="Times New Roman"/>
          <w:bCs/>
          <w:sz w:val="20"/>
          <w:szCs w:val="20"/>
        </w:rPr>
        <w:tab/>
      </w:r>
      <w:r w:rsidRPr="00BC7703">
        <w:rPr>
          <w:rFonts w:ascii="Times New Roman" w:eastAsia="Times New Roman" w:hAnsi="Times New Roman" w:cs="Times New Roman"/>
          <w:bCs/>
          <w:sz w:val="20"/>
          <w:szCs w:val="20"/>
        </w:rPr>
        <w:tab/>
      </w:r>
      <w:r w:rsidRPr="00BC7703">
        <w:rPr>
          <w:rFonts w:ascii="Times New Roman" w:eastAsia="Times New Roman" w:hAnsi="Times New Roman" w:cs="Times New Roman"/>
          <w:bCs/>
          <w:sz w:val="20"/>
          <w:szCs w:val="20"/>
        </w:rPr>
        <w:tab/>
        <w:t xml:space="preserve">                     </w:t>
      </w:r>
    </w:p>
    <w:p w:rsidR="00BC7703" w:rsidRPr="00BC7703" w:rsidRDefault="00BC7703" w:rsidP="00BC7703">
      <w:pPr>
        <w:spacing w:after="0" w:line="240" w:lineRule="auto"/>
        <w:jc w:val="both"/>
        <w:rPr>
          <w:rFonts w:ascii="Times New Roman" w:eastAsia="Times New Roman" w:hAnsi="Times New Roman" w:cs="Times New Roman"/>
          <w:b/>
          <w:sz w:val="20"/>
          <w:szCs w:val="20"/>
        </w:rPr>
      </w:pPr>
    </w:p>
    <w:p w:rsidR="00BC7703" w:rsidRPr="00BC7703" w:rsidRDefault="00BC7703" w:rsidP="00BC7703">
      <w:pPr>
        <w:spacing w:after="0" w:line="240" w:lineRule="auto"/>
        <w:jc w:val="center"/>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О схеме избирательных округов для проведения выборов</w:t>
      </w:r>
    </w:p>
    <w:p w:rsidR="00BC7703" w:rsidRPr="00BC7703" w:rsidRDefault="00BC7703" w:rsidP="00BC7703">
      <w:pPr>
        <w:spacing w:after="0" w:line="240" w:lineRule="auto"/>
        <w:jc w:val="center"/>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депутатов Совета депутатов муниципального образования </w:t>
      </w:r>
    </w:p>
    <w:p w:rsidR="00BC7703" w:rsidRPr="00BC7703" w:rsidRDefault="00BC7703" w:rsidP="00BC7703">
      <w:pPr>
        <w:spacing w:after="0" w:line="240" w:lineRule="auto"/>
        <w:jc w:val="center"/>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Кинзельский сельсовет Красногвардейского района Оренбургской области </w:t>
      </w:r>
    </w:p>
    <w:p w:rsidR="00BC7703" w:rsidRPr="00BC7703" w:rsidRDefault="00BC7703" w:rsidP="00BC7703">
      <w:pPr>
        <w:spacing w:after="0" w:line="240" w:lineRule="auto"/>
        <w:jc w:val="center"/>
        <w:rPr>
          <w:rFonts w:ascii="Times New Roman" w:eastAsia="Times New Roman" w:hAnsi="Times New Roman" w:cs="Times New Roman"/>
          <w:b/>
          <w:sz w:val="20"/>
          <w:szCs w:val="20"/>
        </w:rPr>
      </w:pPr>
    </w:p>
    <w:p w:rsidR="00BC7703" w:rsidRPr="00BC7703" w:rsidRDefault="00BC7703" w:rsidP="00BC7703">
      <w:pPr>
        <w:spacing w:after="0" w:line="240" w:lineRule="auto"/>
        <w:ind w:firstLine="708"/>
        <w:jc w:val="both"/>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В соответствии со статьей 18 Федерального закона от 12 июля 2002 года № 67-ФЗ « Об основных гарантиях избирательных прав и права на участие в референдуме граждан Российской Федерации», Уставом муниципального образования Кинзельский сельсовет Красногвардейского района Оренбургской области, рассмотрев решение территориальной избирательной комиссии Красногвардейского района от 24.10.2024 года № 68/322-2 «Об определении схемы избирательных округов по выборам депутатов Совета депутатов муниципального образования Кинзельский сельсовет Красногвардейского района Оренбургской области», Совет депутатов решил:</w:t>
      </w:r>
    </w:p>
    <w:p w:rsidR="00BC7703" w:rsidRPr="00BC7703" w:rsidRDefault="00BC7703" w:rsidP="00BC7703">
      <w:pPr>
        <w:spacing w:after="0" w:line="240" w:lineRule="auto"/>
        <w:ind w:firstLine="708"/>
        <w:jc w:val="both"/>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1. Утвердить схему избирательных округов для проведения выборов депутатов Совета депутатов муниципального образования Кинзельский сельсовет Красногвардейского района Оренбургской области и графическое изображение этой схемы согласно приложению.</w:t>
      </w:r>
    </w:p>
    <w:p w:rsidR="00BC7703" w:rsidRPr="00BC7703" w:rsidRDefault="00BC7703" w:rsidP="00BC7703">
      <w:pPr>
        <w:spacing w:after="0" w:line="240" w:lineRule="auto"/>
        <w:jc w:val="both"/>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         2. Признать утратившим силу решение Совета депутатов Кинзельского сельсовета от 16.12.2014 года № 39/3 «О схеме избирательных округов для проведения выборов депутатов Совета депутатов муниципального образования Кинзельский сельсовет Красногвардейского района Оренбургской области».</w:t>
      </w:r>
    </w:p>
    <w:p w:rsidR="00BC7703" w:rsidRPr="00BC7703" w:rsidRDefault="00BC7703" w:rsidP="00BC7703">
      <w:pPr>
        <w:spacing w:after="0" w:line="240" w:lineRule="auto"/>
        <w:ind w:firstLine="708"/>
        <w:jc w:val="both"/>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3. Установить, что настоящее решение вступает в силу после его опубликования (обнародования) и подлежит размещению в сети «Интернет».</w:t>
      </w:r>
    </w:p>
    <w:p w:rsidR="00BC7703" w:rsidRPr="00BC7703" w:rsidRDefault="00BC7703" w:rsidP="00BC7703">
      <w:pPr>
        <w:spacing w:after="0" w:line="240" w:lineRule="auto"/>
        <w:ind w:firstLine="708"/>
        <w:jc w:val="both"/>
        <w:rPr>
          <w:rFonts w:ascii="Times New Roman" w:eastAsia="Times New Roman" w:hAnsi="Times New Roman" w:cs="Times New Roman"/>
          <w:color w:val="000000"/>
          <w:sz w:val="20"/>
          <w:szCs w:val="20"/>
        </w:rPr>
      </w:pPr>
      <w:r w:rsidRPr="00BC7703">
        <w:rPr>
          <w:rFonts w:ascii="Times New Roman" w:eastAsia="Times New Roman" w:hAnsi="Times New Roman" w:cs="Times New Roman"/>
          <w:color w:val="000000"/>
          <w:sz w:val="20"/>
          <w:szCs w:val="20"/>
        </w:rPr>
        <w:t>4. Возложить контроль за исполнением решения на постоянную комиссию по социальным вопросам, правопорядку и статусу депутата.</w:t>
      </w:r>
    </w:p>
    <w:p w:rsidR="00BC7703" w:rsidRPr="00BC7703" w:rsidRDefault="00BC7703" w:rsidP="00BC7703">
      <w:pPr>
        <w:spacing w:after="0" w:line="240" w:lineRule="auto"/>
        <w:jc w:val="both"/>
        <w:rPr>
          <w:rFonts w:ascii="Times New Roman" w:eastAsia="Times New Roman" w:hAnsi="Times New Roman" w:cs="Times New Roman"/>
          <w:color w:val="000000"/>
          <w:sz w:val="20"/>
          <w:szCs w:val="20"/>
        </w:rPr>
      </w:pPr>
    </w:p>
    <w:p w:rsidR="00BC7703" w:rsidRPr="00BC7703" w:rsidRDefault="00BC7703" w:rsidP="00BC7703">
      <w:pPr>
        <w:spacing w:after="0" w:line="240" w:lineRule="auto"/>
        <w:jc w:val="both"/>
        <w:rPr>
          <w:rFonts w:ascii="Times New Roman" w:eastAsia="Times New Roman" w:hAnsi="Times New Roman" w:cs="Times New Roman"/>
          <w:sz w:val="20"/>
          <w:szCs w:val="20"/>
        </w:rPr>
      </w:pPr>
    </w:p>
    <w:p w:rsidR="00BC7703" w:rsidRPr="00BC7703" w:rsidRDefault="00BC7703" w:rsidP="00BC7703">
      <w:pPr>
        <w:spacing w:after="0" w:line="240" w:lineRule="auto"/>
        <w:jc w:val="both"/>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Председатель Совета депутатов       </w:t>
      </w:r>
      <w:r>
        <w:rPr>
          <w:rFonts w:ascii="Times New Roman" w:eastAsia="Times New Roman" w:hAnsi="Times New Roman" w:cs="Times New Roman"/>
          <w:sz w:val="20"/>
          <w:szCs w:val="20"/>
        </w:rPr>
        <w:t xml:space="preserve">               </w:t>
      </w:r>
      <w:bookmarkStart w:id="3" w:name="_GoBack"/>
      <w:bookmarkEnd w:id="3"/>
      <w:r w:rsidRPr="00BC7703">
        <w:rPr>
          <w:rFonts w:ascii="Times New Roman" w:eastAsia="Times New Roman" w:hAnsi="Times New Roman" w:cs="Times New Roman"/>
          <w:sz w:val="20"/>
          <w:szCs w:val="20"/>
        </w:rPr>
        <w:t xml:space="preserve">Т.Н. Юрко                                                         </w:t>
      </w:r>
    </w:p>
    <w:p w:rsidR="00BC7703" w:rsidRPr="00BC7703" w:rsidRDefault="00BC7703" w:rsidP="00BC7703">
      <w:pPr>
        <w:spacing w:after="0" w:line="240" w:lineRule="auto"/>
        <w:jc w:val="both"/>
        <w:rPr>
          <w:rFonts w:ascii="Times New Roman" w:eastAsia="Times New Roman" w:hAnsi="Times New Roman" w:cs="Times New Roman"/>
          <w:sz w:val="20"/>
          <w:szCs w:val="20"/>
        </w:rPr>
      </w:pPr>
    </w:p>
    <w:p w:rsidR="00BC7703" w:rsidRPr="00BC7703" w:rsidRDefault="00BC7703" w:rsidP="00BC7703">
      <w:pPr>
        <w:spacing w:after="0" w:line="240" w:lineRule="auto"/>
        <w:jc w:val="right"/>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                                                  </w:t>
      </w:r>
    </w:p>
    <w:p w:rsidR="00BC7703" w:rsidRPr="00BC7703" w:rsidRDefault="00BC7703" w:rsidP="00BC7703">
      <w:pPr>
        <w:spacing w:after="0" w:line="240" w:lineRule="auto"/>
        <w:jc w:val="right"/>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 Приложение</w:t>
      </w:r>
    </w:p>
    <w:p w:rsidR="00BC7703" w:rsidRPr="00BC7703" w:rsidRDefault="00BC7703" w:rsidP="00BC7703">
      <w:pPr>
        <w:spacing w:after="0" w:line="240" w:lineRule="auto"/>
        <w:jc w:val="right"/>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                                                                     к решению Совета депутатов</w:t>
      </w:r>
    </w:p>
    <w:p w:rsidR="00BC7703" w:rsidRPr="00BC7703" w:rsidRDefault="00BC7703" w:rsidP="00BC7703">
      <w:pPr>
        <w:spacing w:after="0" w:line="240" w:lineRule="auto"/>
        <w:jc w:val="right"/>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                                                        муниципального образования</w:t>
      </w:r>
    </w:p>
    <w:p w:rsidR="00BC7703" w:rsidRPr="00BC7703" w:rsidRDefault="00BC7703" w:rsidP="00BC7703">
      <w:pPr>
        <w:spacing w:after="0" w:line="240" w:lineRule="auto"/>
        <w:jc w:val="right"/>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Кинзельский сельсовет                                                  </w:t>
      </w:r>
    </w:p>
    <w:p w:rsidR="00BC7703" w:rsidRPr="00BC7703" w:rsidRDefault="00BC7703" w:rsidP="00BC7703">
      <w:pPr>
        <w:spacing w:after="0" w:line="240" w:lineRule="auto"/>
        <w:jc w:val="right"/>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от 22.11.2024 №34/1</w:t>
      </w:r>
    </w:p>
    <w:p w:rsidR="00BC7703" w:rsidRPr="00BC7703" w:rsidRDefault="00BC7703" w:rsidP="00BC7703">
      <w:pPr>
        <w:spacing w:after="0" w:line="240" w:lineRule="auto"/>
        <w:jc w:val="right"/>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                                       </w:t>
      </w:r>
    </w:p>
    <w:p w:rsidR="00BC7703" w:rsidRPr="00BC7703" w:rsidRDefault="00BC7703" w:rsidP="00BC7703">
      <w:pPr>
        <w:spacing w:after="0" w:line="240" w:lineRule="auto"/>
        <w:jc w:val="right"/>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                                                                     </w:t>
      </w:r>
    </w:p>
    <w:p w:rsidR="00BC7703" w:rsidRPr="00BC7703" w:rsidRDefault="00BC7703" w:rsidP="00BC7703">
      <w:pPr>
        <w:spacing w:after="0" w:line="240" w:lineRule="auto"/>
        <w:jc w:val="both"/>
        <w:rPr>
          <w:rFonts w:ascii="Times New Roman" w:eastAsia="Times New Roman" w:hAnsi="Times New Roman" w:cs="Times New Roman"/>
          <w:sz w:val="20"/>
          <w:szCs w:val="20"/>
        </w:rPr>
      </w:pPr>
    </w:p>
    <w:p w:rsidR="00BC7703" w:rsidRPr="00BC7703" w:rsidRDefault="00BC7703" w:rsidP="00BC7703">
      <w:pPr>
        <w:spacing w:after="0" w:line="240" w:lineRule="auto"/>
        <w:jc w:val="center"/>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Схема избирательных округов</w:t>
      </w:r>
    </w:p>
    <w:p w:rsidR="00BC7703" w:rsidRPr="00BC7703" w:rsidRDefault="00BC7703" w:rsidP="00BC7703">
      <w:pPr>
        <w:spacing w:after="0" w:line="240" w:lineRule="auto"/>
        <w:jc w:val="center"/>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для проведения выборов депутатов Совета депутатов</w:t>
      </w:r>
    </w:p>
    <w:p w:rsidR="00BC7703" w:rsidRPr="00BC7703" w:rsidRDefault="00BC7703" w:rsidP="00BC7703">
      <w:pPr>
        <w:spacing w:after="0" w:line="240" w:lineRule="auto"/>
        <w:jc w:val="center"/>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lastRenderedPageBreak/>
        <w:t xml:space="preserve">муниципального образования Кинзельский сельсовет </w:t>
      </w:r>
    </w:p>
    <w:p w:rsidR="00BC7703" w:rsidRPr="00BC7703" w:rsidRDefault="00BC7703" w:rsidP="00BC7703">
      <w:pPr>
        <w:spacing w:after="0" w:line="240" w:lineRule="auto"/>
        <w:jc w:val="center"/>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Красногвардейского района Оренбургской области</w:t>
      </w:r>
    </w:p>
    <w:p w:rsidR="00BC7703" w:rsidRPr="00BC7703" w:rsidRDefault="00BC7703" w:rsidP="00BC7703">
      <w:pPr>
        <w:spacing w:after="0" w:line="240" w:lineRule="auto"/>
        <w:jc w:val="both"/>
        <w:rPr>
          <w:rFonts w:ascii="Times New Roman" w:eastAsia="Times New Roman" w:hAnsi="Times New Roman" w:cs="Times New Roman"/>
          <w:sz w:val="20"/>
          <w:szCs w:val="20"/>
        </w:rPr>
      </w:pPr>
    </w:p>
    <w:p w:rsidR="00BC7703" w:rsidRPr="00BC7703" w:rsidRDefault="00BC7703" w:rsidP="00BC7703">
      <w:pPr>
        <w:spacing w:after="0" w:line="240" w:lineRule="auto"/>
        <w:jc w:val="center"/>
        <w:rPr>
          <w:rFonts w:ascii="Times New Roman" w:eastAsia="Times New Roman" w:hAnsi="Times New Roman" w:cs="Times New Roman"/>
          <w:sz w:val="20"/>
          <w:szCs w:val="20"/>
        </w:rPr>
      </w:pPr>
    </w:p>
    <w:p w:rsidR="00BC7703" w:rsidRPr="00BC7703" w:rsidRDefault="00BC7703" w:rsidP="00BC7703">
      <w:pPr>
        <w:spacing w:after="0" w:line="240" w:lineRule="auto"/>
        <w:jc w:val="center"/>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Десятимандатный избирательный округ № 1</w:t>
      </w:r>
    </w:p>
    <w:p w:rsidR="00BC7703" w:rsidRPr="00BC7703" w:rsidRDefault="00BC7703" w:rsidP="00BC7703">
      <w:pPr>
        <w:spacing w:after="0" w:line="240" w:lineRule="auto"/>
        <w:jc w:val="center"/>
        <w:rPr>
          <w:rFonts w:ascii="Times New Roman" w:eastAsia="Times New Roman" w:hAnsi="Times New Roman" w:cs="Times New Roman"/>
          <w:sz w:val="20"/>
          <w:szCs w:val="20"/>
        </w:rPr>
      </w:pPr>
    </w:p>
    <w:p w:rsidR="00BC7703" w:rsidRPr="00BC7703" w:rsidRDefault="00BC7703" w:rsidP="00BC7703">
      <w:pPr>
        <w:spacing w:after="0" w:line="240" w:lineRule="auto"/>
        <w:jc w:val="center"/>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В избирательный округ входят:</w:t>
      </w:r>
    </w:p>
    <w:p w:rsidR="00BC7703" w:rsidRPr="00BC7703" w:rsidRDefault="00BC7703" w:rsidP="00BC7703">
      <w:pPr>
        <w:spacing w:after="0" w:line="240" w:lineRule="auto"/>
        <w:jc w:val="both"/>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           с. Кинзелька</w:t>
      </w:r>
    </w:p>
    <w:p w:rsidR="00BC7703" w:rsidRPr="00BC7703" w:rsidRDefault="00BC7703" w:rsidP="00BC7703">
      <w:pPr>
        <w:spacing w:after="0" w:line="240" w:lineRule="auto"/>
        <w:jc w:val="both"/>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           с. Вознесенка</w:t>
      </w:r>
    </w:p>
    <w:p w:rsidR="00BC7703" w:rsidRPr="00BC7703" w:rsidRDefault="00BC7703" w:rsidP="00BC7703">
      <w:pPr>
        <w:spacing w:after="0" w:line="240" w:lineRule="auto"/>
        <w:jc w:val="both"/>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           п. Степной</w:t>
      </w:r>
    </w:p>
    <w:p w:rsidR="00BC7703" w:rsidRPr="00BC7703" w:rsidRDefault="00BC7703" w:rsidP="00BC7703">
      <w:pPr>
        <w:spacing w:after="0" w:line="240" w:lineRule="auto"/>
        <w:jc w:val="center"/>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Центр избирательного округа:</w:t>
      </w:r>
    </w:p>
    <w:p w:rsidR="00BC7703" w:rsidRPr="00BC7703" w:rsidRDefault="00BC7703" w:rsidP="00BC7703">
      <w:pPr>
        <w:spacing w:after="0" w:line="240" w:lineRule="auto"/>
        <w:jc w:val="both"/>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           с. Кинзелька</w:t>
      </w:r>
    </w:p>
    <w:p w:rsidR="00BC7703" w:rsidRPr="00BC7703" w:rsidRDefault="00BC7703" w:rsidP="00BC7703">
      <w:pPr>
        <w:spacing w:after="0" w:line="240" w:lineRule="auto"/>
        <w:jc w:val="both"/>
        <w:rPr>
          <w:rFonts w:ascii="Times New Roman" w:eastAsia="Times New Roman" w:hAnsi="Times New Roman" w:cs="Times New Roman"/>
          <w:sz w:val="20"/>
          <w:szCs w:val="20"/>
        </w:rPr>
      </w:pPr>
    </w:p>
    <w:p w:rsidR="00BC7703" w:rsidRPr="00BC7703" w:rsidRDefault="00BC7703" w:rsidP="00BC7703">
      <w:pPr>
        <w:spacing w:after="0" w:line="240" w:lineRule="auto"/>
        <w:jc w:val="both"/>
        <w:rPr>
          <w:rFonts w:ascii="Times New Roman" w:eastAsia="Times New Roman" w:hAnsi="Times New Roman" w:cs="Times New Roman"/>
          <w:b/>
          <w:sz w:val="20"/>
          <w:szCs w:val="20"/>
        </w:rPr>
      </w:pPr>
      <w:r w:rsidRPr="00BC7703">
        <w:rPr>
          <w:rFonts w:ascii="Times New Roman" w:eastAsia="Times New Roman" w:hAnsi="Times New Roman" w:cs="Times New Roman"/>
          <w:sz w:val="20"/>
          <w:szCs w:val="20"/>
        </w:rPr>
        <w:t>Число избирателей - 685</w:t>
      </w:r>
    </w:p>
    <w:p w:rsidR="00BC7703" w:rsidRPr="00BC7703" w:rsidRDefault="00BC7703" w:rsidP="00BC7703">
      <w:pPr>
        <w:spacing w:after="0" w:line="240" w:lineRule="auto"/>
        <w:jc w:val="both"/>
        <w:rPr>
          <w:rFonts w:ascii="Times New Roman" w:eastAsia="Times New Roman" w:hAnsi="Times New Roman" w:cs="Times New Roman"/>
          <w:sz w:val="20"/>
          <w:szCs w:val="20"/>
        </w:rPr>
      </w:pPr>
    </w:p>
    <w:p w:rsidR="00BC7703" w:rsidRPr="00BC7703" w:rsidRDefault="00BC7703" w:rsidP="00BC7703">
      <w:pPr>
        <w:spacing w:after="0" w:line="240" w:lineRule="auto"/>
        <w:jc w:val="both"/>
        <w:rPr>
          <w:rFonts w:ascii="Times New Roman" w:eastAsia="Times New Roman" w:hAnsi="Times New Roman" w:cs="Times New Roman"/>
          <w:sz w:val="20"/>
          <w:szCs w:val="20"/>
        </w:rPr>
      </w:pPr>
    </w:p>
    <w:p w:rsidR="00BC7703" w:rsidRPr="00BC7703" w:rsidRDefault="00BC7703" w:rsidP="00BC7703">
      <w:pPr>
        <w:spacing w:after="0" w:line="240" w:lineRule="auto"/>
        <w:jc w:val="center"/>
        <w:rPr>
          <w:rFonts w:ascii="Times New Roman" w:eastAsia="Times New Roman" w:hAnsi="Times New Roman" w:cs="Times New Roman"/>
          <w:sz w:val="20"/>
          <w:szCs w:val="20"/>
        </w:rPr>
      </w:pPr>
    </w:p>
    <w:p w:rsidR="00BC7703" w:rsidRPr="00BC7703" w:rsidRDefault="00BC7703" w:rsidP="00BC7703">
      <w:pPr>
        <w:spacing w:after="0" w:line="240" w:lineRule="auto"/>
        <w:jc w:val="center"/>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pict>
          <v:line id="_x0000_s1026" style="position:absolute;left:0;text-align:left;flip:x;z-index:251659264" from="198pt,13.45pt" to="243pt,139.45pt"/>
        </w:pict>
      </w:r>
      <w:r w:rsidRPr="00BC7703">
        <w:rPr>
          <w:rFonts w:ascii="Times New Roman" w:eastAsia="Times New Roman" w:hAnsi="Times New Roman" w:cs="Times New Roman"/>
          <w:sz w:val="20"/>
          <w:szCs w:val="20"/>
        </w:rPr>
        <w:pict>
          <v:line id="_x0000_s1027" style="position:absolute;left:0;text-align:left;z-index:251660288" from="198pt,13.45pt" to="243pt,13.45pt"/>
        </w:pict>
      </w:r>
      <w:r w:rsidRPr="00BC7703">
        <w:rPr>
          <w:rFonts w:ascii="Times New Roman" w:eastAsia="Times New Roman" w:hAnsi="Times New Roman" w:cs="Times New Roman"/>
          <w:sz w:val="20"/>
          <w:szCs w:val="20"/>
        </w:rPr>
        <w:pict>
          <v:line id="_x0000_s1028" style="position:absolute;left:0;text-align:left;flip:y;z-index:251661312" from="108pt,13.45pt" to="198pt,67.45pt"/>
        </w:pict>
      </w:r>
    </w:p>
    <w:p w:rsidR="00BC7703" w:rsidRPr="00BC7703" w:rsidRDefault="00BC7703" w:rsidP="00BC7703">
      <w:pPr>
        <w:spacing w:after="0" w:line="240" w:lineRule="auto"/>
        <w:jc w:val="both"/>
        <w:rPr>
          <w:rFonts w:ascii="Times New Roman" w:eastAsia="Times New Roman" w:hAnsi="Times New Roman" w:cs="Times New Roman"/>
          <w:sz w:val="20"/>
          <w:szCs w:val="20"/>
        </w:rPr>
      </w:pPr>
    </w:p>
    <w:p w:rsidR="00BC7703" w:rsidRPr="00BC7703" w:rsidRDefault="00BC7703" w:rsidP="00BC7703">
      <w:pPr>
        <w:tabs>
          <w:tab w:val="left" w:pos="3390"/>
        </w:tabs>
        <w:spacing w:after="0" w:line="240" w:lineRule="auto"/>
        <w:jc w:val="both"/>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ab/>
        <w:t>•</w:t>
      </w:r>
    </w:p>
    <w:p w:rsidR="00BC7703" w:rsidRPr="00BC7703" w:rsidRDefault="00BC7703" w:rsidP="00BC7703">
      <w:pPr>
        <w:tabs>
          <w:tab w:val="left" w:pos="3390"/>
        </w:tabs>
        <w:spacing w:after="0" w:line="240" w:lineRule="auto"/>
        <w:jc w:val="both"/>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                                      п. Степной</w:t>
      </w:r>
    </w:p>
    <w:p w:rsidR="00BC7703" w:rsidRPr="00BC7703" w:rsidRDefault="00BC7703" w:rsidP="00BC7703">
      <w:pPr>
        <w:spacing w:after="0" w:line="240" w:lineRule="auto"/>
        <w:jc w:val="center"/>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pict>
          <v:line id="_x0000_s1029" style="position:absolute;left:0;text-align:left;z-index:251662336" from="198pt,73.65pt" to="396pt,73.65pt"/>
        </w:pict>
      </w:r>
      <w:r w:rsidRPr="00BC7703">
        <w:rPr>
          <w:rFonts w:ascii="Times New Roman" w:eastAsia="Times New Roman" w:hAnsi="Times New Roman" w:cs="Times New Roman"/>
          <w:sz w:val="20"/>
          <w:szCs w:val="20"/>
        </w:rPr>
        <w:pict>
          <v:line id="_x0000_s1030" style="position:absolute;left:0;text-align:left;z-index:251663360" from="396pt,73.65pt" to="414pt,145.65pt"/>
        </w:pict>
      </w:r>
      <w:r w:rsidRPr="00BC7703">
        <w:rPr>
          <w:rFonts w:ascii="Times New Roman" w:eastAsia="Times New Roman" w:hAnsi="Times New Roman" w:cs="Times New Roman"/>
          <w:sz w:val="20"/>
          <w:szCs w:val="20"/>
        </w:rPr>
        <w:pict>
          <v:line id="_x0000_s1031" style="position:absolute;left:0;text-align:left;flip:y;z-index:251664384" from="-9pt,47pt" to="27pt,182pt"/>
        </w:pict>
      </w:r>
      <w:r w:rsidRPr="00BC7703">
        <w:rPr>
          <w:rFonts w:ascii="Times New Roman" w:eastAsia="Times New Roman" w:hAnsi="Times New Roman" w:cs="Times New Roman"/>
          <w:sz w:val="20"/>
          <w:szCs w:val="20"/>
        </w:rPr>
        <w:pict>
          <v:line id="_x0000_s1032" style="position:absolute;left:0;text-align:left;z-index:251665408" from="27pt,47pt" to="117pt,47pt"/>
        </w:pict>
      </w:r>
      <w:r w:rsidRPr="00BC7703">
        <w:rPr>
          <w:rFonts w:ascii="Times New Roman" w:eastAsia="Times New Roman" w:hAnsi="Times New Roman" w:cs="Times New Roman"/>
          <w:sz w:val="20"/>
          <w:szCs w:val="20"/>
        </w:rPr>
        <w:pict>
          <v:line id="_x0000_s1033" style="position:absolute;left:0;text-align:left;flip:y;z-index:251666432" from="117pt,3.05pt" to="126pt,48.05pt"/>
        </w:pict>
      </w:r>
      <w:r w:rsidRPr="00BC7703">
        <w:rPr>
          <w:rFonts w:ascii="Times New Roman" w:eastAsia="Times New Roman" w:hAnsi="Times New Roman" w:cs="Times New Roman"/>
          <w:sz w:val="20"/>
          <w:szCs w:val="20"/>
        </w:rPr>
        <w:pict>
          <v:line id="_x0000_s1034" style="position:absolute;left:0;text-align:left;flip:x;z-index:251667456" from="108pt,3.05pt" to="126pt,3.05pt"/>
        </w:pict>
      </w:r>
    </w:p>
    <w:p w:rsidR="00BC7703" w:rsidRPr="00BC7703" w:rsidRDefault="00BC7703" w:rsidP="00BC7703">
      <w:pPr>
        <w:spacing w:after="0" w:line="240" w:lineRule="auto"/>
        <w:jc w:val="center"/>
        <w:rPr>
          <w:rFonts w:ascii="Times New Roman" w:eastAsia="Times New Roman" w:hAnsi="Times New Roman" w:cs="Times New Roman"/>
          <w:sz w:val="20"/>
          <w:szCs w:val="20"/>
        </w:rPr>
      </w:pPr>
    </w:p>
    <w:p w:rsidR="00BC7703" w:rsidRPr="00BC7703" w:rsidRDefault="00BC7703" w:rsidP="00BC7703">
      <w:pPr>
        <w:spacing w:after="0" w:line="240" w:lineRule="auto"/>
        <w:jc w:val="center"/>
        <w:rPr>
          <w:rFonts w:ascii="Times New Roman" w:eastAsia="Times New Roman" w:hAnsi="Times New Roman" w:cs="Times New Roman"/>
          <w:sz w:val="20"/>
          <w:szCs w:val="20"/>
        </w:rPr>
      </w:pPr>
    </w:p>
    <w:p w:rsidR="00BC7703" w:rsidRPr="00BC7703" w:rsidRDefault="00BC7703" w:rsidP="00BC7703">
      <w:pPr>
        <w:spacing w:after="0" w:line="240" w:lineRule="auto"/>
        <w:jc w:val="center"/>
        <w:rPr>
          <w:rFonts w:ascii="Times New Roman" w:eastAsia="Times New Roman" w:hAnsi="Times New Roman" w:cs="Times New Roman"/>
          <w:sz w:val="20"/>
          <w:szCs w:val="20"/>
        </w:rPr>
      </w:pPr>
    </w:p>
    <w:p w:rsidR="00BC7703" w:rsidRPr="00BC7703" w:rsidRDefault="00BC7703" w:rsidP="00BC7703">
      <w:pPr>
        <w:spacing w:after="0" w:line="240" w:lineRule="auto"/>
        <w:jc w:val="both"/>
        <w:rPr>
          <w:rFonts w:ascii="Times New Roman" w:eastAsia="Times New Roman" w:hAnsi="Times New Roman" w:cs="Times New Roman"/>
          <w:sz w:val="20"/>
          <w:szCs w:val="20"/>
        </w:rPr>
      </w:pPr>
    </w:p>
    <w:p w:rsidR="00BC7703" w:rsidRPr="00BC7703" w:rsidRDefault="00BC7703" w:rsidP="00BC7703">
      <w:pPr>
        <w:spacing w:after="0" w:line="240" w:lineRule="auto"/>
        <w:jc w:val="both"/>
        <w:rPr>
          <w:rFonts w:ascii="Times New Roman" w:eastAsia="Times New Roman" w:hAnsi="Times New Roman" w:cs="Times New Roman"/>
          <w:sz w:val="20"/>
          <w:szCs w:val="20"/>
        </w:rPr>
      </w:pPr>
    </w:p>
    <w:p w:rsidR="00BC7703" w:rsidRPr="00BC7703" w:rsidRDefault="00BC7703" w:rsidP="00BC7703">
      <w:pPr>
        <w:spacing w:after="0" w:line="240" w:lineRule="auto"/>
        <w:ind w:left="2124" w:right="-1" w:firstLine="708"/>
        <w:jc w:val="both"/>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с. Кинзелька</w:t>
      </w:r>
      <w:r w:rsidRPr="00BC7703">
        <w:rPr>
          <w:rFonts w:ascii="Times New Roman" w:eastAsia="Times New Roman" w:hAnsi="Times New Roman" w:cs="Times New Roman"/>
          <w:sz w:val="20"/>
          <w:szCs w:val="20"/>
        </w:rPr>
        <w:tab/>
      </w:r>
      <w:r w:rsidRPr="00BC7703">
        <w:rPr>
          <w:rFonts w:ascii="Times New Roman" w:eastAsia="Times New Roman" w:hAnsi="Times New Roman" w:cs="Times New Roman"/>
          <w:sz w:val="20"/>
          <w:szCs w:val="20"/>
        </w:rPr>
        <w:tab/>
      </w:r>
      <w:r w:rsidRPr="00BC7703">
        <w:rPr>
          <w:rFonts w:ascii="Times New Roman" w:eastAsia="Times New Roman" w:hAnsi="Times New Roman" w:cs="Times New Roman"/>
          <w:sz w:val="20"/>
          <w:szCs w:val="20"/>
        </w:rPr>
        <w:tab/>
      </w:r>
      <w:r w:rsidRPr="00BC7703">
        <w:rPr>
          <w:rFonts w:ascii="Times New Roman" w:eastAsia="Times New Roman" w:hAnsi="Times New Roman" w:cs="Times New Roman"/>
          <w:sz w:val="20"/>
          <w:szCs w:val="20"/>
        </w:rPr>
        <w:tab/>
      </w:r>
    </w:p>
    <w:p w:rsidR="00BC7703" w:rsidRPr="00BC7703" w:rsidRDefault="00BC7703" w:rsidP="00BC7703">
      <w:pPr>
        <w:spacing w:after="0" w:line="240" w:lineRule="auto"/>
        <w:ind w:left="2124" w:firstLine="708"/>
        <w:jc w:val="both"/>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t xml:space="preserve">                                      • с. Вознесенка</w:t>
      </w:r>
    </w:p>
    <w:p w:rsidR="00BC7703" w:rsidRPr="00BC7703" w:rsidRDefault="00BC7703" w:rsidP="00BC7703">
      <w:pPr>
        <w:spacing w:after="0" w:line="240" w:lineRule="auto"/>
        <w:jc w:val="both"/>
        <w:rPr>
          <w:rFonts w:ascii="Times New Roman" w:eastAsia="Times New Roman" w:hAnsi="Times New Roman" w:cs="Times New Roman"/>
          <w:sz w:val="20"/>
          <w:szCs w:val="20"/>
        </w:rPr>
      </w:pPr>
    </w:p>
    <w:p w:rsidR="00BC7703" w:rsidRPr="00BC7703" w:rsidRDefault="00BC7703" w:rsidP="00BC7703">
      <w:pPr>
        <w:spacing w:after="0" w:line="240" w:lineRule="auto"/>
        <w:jc w:val="both"/>
        <w:rPr>
          <w:rFonts w:ascii="Times New Roman" w:eastAsia="Times New Roman" w:hAnsi="Times New Roman" w:cs="Times New Roman"/>
          <w:sz w:val="20"/>
          <w:szCs w:val="20"/>
        </w:rPr>
      </w:pPr>
      <w:r w:rsidRPr="00BC7703">
        <w:rPr>
          <w:rFonts w:ascii="Times New Roman" w:eastAsia="Times New Roman" w:hAnsi="Times New Roman" w:cs="Times New Roman"/>
          <w:sz w:val="20"/>
          <w:szCs w:val="20"/>
        </w:rPr>
        <w:pict>
          <v:line id="_x0000_s1035" style="position:absolute;left:0;text-align:left;flip:x;z-index:251668480" from="99pt,2.15pt" to="414pt,2.15pt"/>
        </w:pict>
      </w:r>
      <w:r w:rsidRPr="00BC7703">
        <w:rPr>
          <w:rFonts w:ascii="Times New Roman" w:eastAsia="Times New Roman" w:hAnsi="Times New Roman" w:cs="Times New Roman"/>
          <w:sz w:val="20"/>
          <w:szCs w:val="20"/>
        </w:rPr>
        <w:pict>
          <v:line id="_x0000_s1036" style="position:absolute;left:0;text-align:left;flip:x;z-index:251669504" from="1in,2.15pt" to="99pt,74.15pt"/>
        </w:pict>
      </w:r>
      <w:r w:rsidRPr="00BC7703">
        <w:rPr>
          <w:rFonts w:ascii="Times New Roman" w:eastAsia="Times New Roman" w:hAnsi="Times New Roman" w:cs="Times New Roman"/>
          <w:sz w:val="20"/>
          <w:szCs w:val="20"/>
        </w:rPr>
        <w:pict>
          <v:line id="_x0000_s1037" style="position:absolute;left:0;text-align:left;flip:x y;z-index:251670528" from="-9pt,37.45pt" to="1in,73.45pt"/>
        </w:pict>
      </w:r>
    </w:p>
    <w:p w:rsidR="00BC7703" w:rsidRPr="00BC7703" w:rsidRDefault="00BC7703" w:rsidP="00BC7703">
      <w:pPr>
        <w:spacing w:after="0" w:line="240" w:lineRule="auto"/>
        <w:jc w:val="both"/>
        <w:rPr>
          <w:rFonts w:ascii="Times New Roman" w:eastAsia="Times New Roman" w:hAnsi="Times New Roman" w:cs="Times New Roman"/>
          <w:sz w:val="20"/>
          <w:szCs w:val="20"/>
        </w:rPr>
      </w:pPr>
    </w:p>
    <w:p w:rsidR="00BC7703" w:rsidRPr="00BC7703" w:rsidRDefault="00BC7703" w:rsidP="00BC7703">
      <w:pPr>
        <w:spacing w:after="0" w:line="240" w:lineRule="auto"/>
        <w:jc w:val="both"/>
        <w:rPr>
          <w:rFonts w:ascii="Times New Roman" w:eastAsia="Times New Roman" w:hAnsi="Times New Roman" w:cs="Times New Roman"/>
          <w:sz w:val="20"/>
          <w:szCs w:val="20"/>
        </w:rPr>
      </w:pPr>
    </w:p>
    <w:p w:rsidR="00BC7703" w:rsidRPr="00BC7703" w:rsidRDefault="00BC7703" w:rsidP="00BC7703">
      <w:pPr>
        <w:spacing w:after="0" w:line="240" w:lineRule="auto"/>
        <w:rPr>
          <w:rFonts w:ascii="Times New Roman" w:eastAsia="Times New Roman" w:hAnsi="Times New Roman" w:cs="Times New Roman"/>
          <w:sz w:val="20"/>
          <w:szCs w:val="20"/>
        </w:rPr>
      </w:pPr>
    </w:p>
    <w:p w:rsidR="00BC7703" w:rsidRPr="00BC7703" w:rsidRDefault="00BC7703" w:rsidP="00BC7703">
      <w:pPr>
        <w:spacing w:after="0" w:line="240" w:lineRule="auto"/>
        <w:jc w:val="both"/>
        <w:rPr>
          <w:rFonts w:ascii="Times New Roman" w:eastAsia="Times New Roman" w:hAnsi="Times New Roman" w:cs="Times New Roman"/>
          <w:sz w:val="20"/>
          <w:szCs w:val="20"/>
        </w:rPr>
      </w:pPr>
    </w:p>
    <w:p w:rsidR="00FF7F9F" w:rsidRPr="00BC7703" w:rsidRDefault="00FF7F9F" w:rsidP="00FF7F9F">
      <w:pPr>
        <w:jc w:val="center"/>
        <w:rPr>
          <w:rFonts w:ascii="Times New Roman" w:hAnsi="Times New Roman" w:cs="Times New Roman"/>
          <w:sz w:val="20"/>
          <w:szCs w:val="20"/>
        </w:rPr>
      </w:pPr>
    </w:p>
    <w:p w:rsidR="00FF7F9F" w:rsidRPr="00BC7703" w:rsidRDefault="00FF7F9F" w:rsidP="00FF7F9F">
      <w:pPr>
        <w:jc w:val="center"/>
        <w:rPr>
          <w:rFonts w:ascii="Times New Roman" w:hAnsi="Times New Roman" w:cs="Times New Roman"/>
          <w:sz w:val="20"/>
          <w:szCs w:val="20"/>
        </w:rPr>
      </w:pPr>
    </w:p>
    <w:p w:rsidR="00FF7F9F" w:rsidRPr="00BC7703" w:rsidRDefault="00FF7F9F" w:rsidP="00FF7F9F">
      <w:pPr>
        <w:rPr>
          <w:rFonts w:ascii="Times New Roman" w:hAnsi="Times New Roman" w:cs="Times New Roman"/>
          <w:sz w:val="20"/>
          <w:szCs w:val="20"/>
        </w:rPr>
      </w:pPr>
    </w:p>
    <w:p w:rsidR="00FF7F9F" w:rsidRPr="00BC7703" w:rsidRDefault="00FF7F9F" w:rsidP="00FF7F9F">
      <w:pPr>
        <w:spacing w:after="0" w:line="240" w:lineRule="auto"/>
        <w:jc w:val="both"/>
        <w:rPr>
          <w:rFonts w:ascii="Times New Roman" w:eastAsia="Times New Roman" w:hAnsi="Times New Roman" w:cs="Times New Roman"/>
          <w:noProof/>
          <w:sz w:val="20"/>
          <w:szCs w:val="20"/>
        </w:rPr>
      </w:pPr>
    </w:p>
    <w:p w:rsidR="009B15DA" w:rsidRPr="00BC7703" w:rsidRDefault="009B15DA" w:rsidP="009B15DA">
      <w:pPr>
        <w:pStyle w:val="ad"/>
        <w:jc w:val="both"/>
      </w:pPr>
    </w:p>
    <w:p w:rsidR="00AD7D40" w:rsidRPr="00FF7F9F" w:rsidRDefault="00AD7D40" w:rsidP="00AD7D40">
      <w:pPr>
        <w:pStyle w:val="ad"/>
        <w:jc w:val="both"/>
      </w:pPr>
      <w:r w:rsidRPr="00FF7F9F">
        <w:t xml:space="preserve">Главный редактор – Работягов Г.Н. </w:t>
      </w:r>
    </w:p>
    <w:p w:rsidR="00AD7D40" w:rsidRPr="00FF7F9F" w:rsidRDefault="00AD7D40" w:rsidP="00AD7D40">
      <w:pPr>
        <w:pStyle w:val="aa"/>
        <w:rPr>
          <w:rFonts w:ascii="Times New Roman" w:hAnsi="Times New Roman" w:cs="Times New Roman"/>
          <w:sz w:val="20"/>
          <w:szCs w:val="20"/>
        </w:rPr>
      </w:pPr>
      <w:r w:rsidRPr="00FF7F9F">
        <w:rPr>
          <w:rFonts w:ascii="Times New Roman" w:hAnsi="Times New Roman" w:cs="Times New Roman"/>
          <w:sz w:val="20"/>
          <w:szCs w:val="20"/>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FF7F9F" w:rsidRDefault="00AD7D40" w:rsidP="00AD7D40">
      <w:pPr>
        <w:pStyle w:val="aa"/>
        <w:rPr>
          <w:rFonts w:ascii="Times New Roman" w:hAnsi="Times New Roman" w:cs="Times New Roman"/>
          <w:sz w:val="20"/>
          <w:szCs w:val="20"/>
        </w:rPr>
      </w:pPr>
      <w:r w:rsidRPr="00FF7F9F">
        <w:rPr>
          <w:rFonts w:ascii="Times New Roman" w:hAnsi="Times New Roman" w:cs="Times New Roman"/>
          <w:sz w:val="20"/>
          <w:szCs w:val="20"/>
        </w:rPr>
        <w:t>с. Кинзелька, ул. Школьная, дом 7 а,</w:t>
      </w:r>
    </w:p>
    <w:p w:rsidR="00AD7D40" w:rsidRPr="00FF7F9F" w:rsidRDefault="00AD7D40" w:rsidP="00AD7D40">
      <w:pPr>
        <w:pStyle w:val="aa"/>
        <w:rPr>
          <w:rFonts w:ascii="Times New Roman" w:hAnsi="Times New Roman" w:cs="Times New Roman"/>
          <w:sz w:val="20"/>
          <w:szCs w:val="20"/>
        </w:rPr>
        <w:sectPr w:rsidR="00AD7D40" w:rsidRPr="00FF7F9F" w:rsidSect="00DB786D">
          <w:type w:val="continuous"/>
          <w:pgSz w:w="11906" w:h="16838"/>
          <w:pgMar w:top="567" w:right="851" w:bottom="567" w:left="851" w:header="340" w:footer="0" w:gutter="0"/>
          <w:cols w:num="2" w:space="566"/>
          <w:docGrid w:linePitch="360"/>
        </w:sectPr>
      </w:pPr>
      <w:r w:rsidRPr="00FF7F9F">
        <w:rPr>
          <w:rFonts w:ascii="Times New Roman" w:hAnsi="Times New Roman" w:cs="Times New Roman"/>
          <w:sz w:val="20"/>
          <w:szCs w:val="20"/>
        </w:rPr>
        <w:t xml:space="preserve">телефон:8(35345)3-35-35, электронная почта: </w:t>
      </w:r>
      <w:hyperlink r:id="rId13" w:history="1">
        <w:r w:rsidRPr="00FF7F9F">
          <w:rPr>
            <w:rStyle w:val="ac"/>
            <w:rFonts w:ascii="Times New Roman" w:hAnsi="Times New Roman" w:cs="Times New Roman"/>
            <w:sz w:val="20"/>
            <w:szCs w:val="20"/>
            <w:lang w:val="en-US"/>
          </w:rPr>
          <w:t>g</w:t>
        </w:r>
        <w:r w:rsidRPr="00FF7F9F">
          <w:rPr>
            <w:rStyle w:val="ac"/>
            <w:rFonts w:ascii="Times New Roman" w:hAnsi="Times New Roman" w:cs="Times New Roman"/>
            <w:sz w:val="20"/>
            <w:szCs w:val="20"/>
          </w:rPr>
          <w:t>.</w:t>
        </w:r>
        <w:r w:rsidRPr="00FF7F9F">
          <w:rPr>
            <w:rStyle w:val="ac"/>
            <w:rFonts w:ascii="Times New Roman" w:hAnsi="Times New Roman" w:cs="Times New Roman"/>
            <w:sz w:val="20"/>
            <w:szCs w:val="20"/>
            <w:lang w:val="en-US"/>
          </w:rPr>
          <w:t>rabotiagow</w:t>
        </w:r>
        <w:r w:rsidRPr="00FF7F9F">
          <w:rPr>
            <w:rStyle w:val="ac"/>
            <w:rFonts w:ascii="Times New Roman" w:hAnsi="Times New Roman" w:cs="Times New Roman"/>
            <w:sz w:val="20"/>
            <w:szCs w:val="20"/>
          </w:rPr>
          <w:t>@</w:t>
        </w:r>
        <w:r w:rsidRPr="00FF7F9F">
          <w:rPr>
            <w:rStyle w:val="ac"/>
            <w:rFonts w:ascii="Times New Roman" w:hAnsi="Times New Roman" w:cs="Times New Roman"/>
            <w:sz w:val="20"/>
            <w:szCs w:val="20"/>
            <w:lang w:val="en-US"/>
          </w:rPr>
          <w:t>yandex</w:t>
        </w:r>
        <w:r w:rsidRPr="00FF7F9F">
          <w:rPr>
            <w:rStyle w:val="ac"/>
            <w:rFonts w:ascii="Times New Roman" w:hAnsi="Times New Roman" w:cs="Times New Roman"/>
            <w:sz w:val="20"/>
            <w:szCs w:val="20"/>
          </w:rPr>
          <w:t>.</w:t>
        </w:r>
        <w:r w:rsidRPr="00FF7F9F">
          <w:rPr>
            <w:rStyle w:val="ac"/>
            <w:rFonts w:ascii="Times New Roman" w:hAnsi="Times New Roman" w:cs="Times New Roman"/>
            <w:sz w:val="20"/>
            <w:szCs w:val="20"/>
            <w:lang w:val="en-US"/>
          </w:rPr>
          <w:t>ru</w:t>
        </w:r>
      </w:hyperlink>
      <w:r w:rsidRPr="00FF7F9F">
        <w:rPr>
          <w:rFonts w:ascii="Times New Roman" w:hAnsi="Times New Roman" w:cs="Times New Roman"/>
          <w:sz w:val="20"/>
          <w:szCs w:val="20"/>
        </w:rPr>
        <w:t>Тираж – 10 экземпляров</w:t>
      </w:r>
    </w:p>
    <w:p w:rsidR="00205D2B" w:rsidRPr="00FF7F9F" w:rsidRDefault="00205D2B" w:rsidP="00812F90">
      <w:pPr>
        <w:suppressAutoHyphens/>
        <w:spacing w:after="0" w:line="240" w:lineRule="auto"/>
        <w:jc w:val="center"/>
        <w:rPr>
          <w:rFonts w:ascii="Times New Roman" w:hAnsi="Times New Roman" w:cs="Times New Roman"/>
          <w:sz w:val="20"/>
          <w:szCs w:val="20"/>
        </w:rPr>
      </w:pPr>
    </w:p>
    <w:sectPr w:rsidR="00205D2B" w:rsidRPr="00FF7F9F"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7B0" w:rsidRDefault="00FC77B0" w:rsidP="006B0345">
      <w:pPr>
        <w:spacing w:after="0" w:line="240" w:lineRule="auto"/>
      </w:pPr>
      <w:r>
        <w:separator/>
      </w:r>
    </w:p>
  </w:endnote>
  <w:endnote w:type="continuationSeparator" w:id="0">
    <w:p w:rsidR="00FC77B0" w:rsidRDefault="00FC77B0"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7B0" w:rsidRDefault="00FC77B0" w:rsidP="006B0345">
      <w:pPr>
        <w:spacing w:after="0" w:line="240" w:lineRule="auto"/>
      </w:pPr>
      <w:r>
        <w:separator/>
      </w:r>
    </w:p>
  </w:footnote>
  <w:footnote w:type="continuationSeparator" w:id="0">
    <w:p w:rsidR="00FC77B0" w:rsidRDefault="00FC77B0"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EE1F51" w:rsidRDefault="00F25433">
        <w:pPr>
          <w:pStyle w:val="a3"/>
          <w:jc w:val="center"/>
        </w:pPr>
        <w:r>
          <w:fldChar w:fldCharType="begin"/>
        </w:r>
        <w:r>
          <w:instrText>PAGE   \* MERGEFORMAT</w:instrText>
        </w:r>
        <w:r>
          <w:fldChar w:fldCharType="separate"/>
        </w:r>
        <w:r w:rsidR="00BC7703">
          <w:rPr>
            <w:noProof/>
          </w:rPr>
          <w:t>9</w:t>
        </w:r>
        <w:r>
          <w:rPr>
            <w:noProof/>
          </w:rPr>
          <w:fldChar w:fldCharType="end"/>
        </w:r>
      </w:p>
    </w:sdtContent>
  </w:sdt>
  <w:p w:rsidR="00EE1F51" w:rsidRDefault="00EE1F5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15:restartNumberingAfterBreak="0">
    <w:nsid w:val="0C932790"/>
    <w:multiLevelType w:val="multilevel"/>
    <w:tmpl w:val="0372A3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1D4384"/>
    <w:multiLevelType w:val="hybridMultilevel"/>
    <w:tmpl w:val="AC0614C8"/>
    <w:lvl w:ilvl="0" w:tplc="0419000F">
      <w:start w:val="1"/>
      <w:numFmt w:val="decimal"/>
      <w:lvlText w:val="%1."/>
      <w:lvlJc w:val="left"/>
      <w:pPr>
        <w:ind w:left="2629" w:hanging="360"/>
      </w:pPr>
      <w:rPr>
        <w:rFonts w:cs="Times New Roman" w:hint="default"/>
      </w:rPr>
    </w:lvl>
    <w:lvl w:ilvl="1" w:tplc="04190019" w:tentative="1">
      <w:start w:val="1"/>
      <w:numFmt w:val="lowerLetter"/>
      <w:lvlText w:val="%2."/>
      <w:lvlJc w:val="left"/>
      <w:pPr>
        <w:ind w:left="3349" w:hanging="360"/>
      </w:pPr>
      <w:rPr>
        <w:rFonts w:cs="Times New Roman"/>
      </w:rPr>
    </w:lvl>
    <w:lvl w:ilvl="2" w:tplc="0419001B" w:tentative="1">
      <w:start w:val="1"/>
      <w:numFmt w:val="lowerRoman"/>
      <w:lvlText w:val="%3."/>
      <w:lvlJc w:val="right"/>
      <w:pPr>
        <w:ind w:left="4069" w:hanging="180"/>
      </w:pPr>
      <w:rPr>
        <w:rFonts w:cs="Times New Roman"/>
      </w:rPr>
    </w:lvl>
    <w:lvl w:ilvl="3" w:tplc="0419000F" w:tentative="1">
      <w:start w:val="1"/>
      <w:numFmt w:val="decimal"/>
      <w:lvlText w:val="%4."/>
      <w:lvlJc w:val="left"/>
      <w:pPr>
        <w:ind w:left="4789" w:hanging="360"/>
      </w:pPr>
      <w:rPr>
        <w:rFonts w:cs="Times New Roman"/>
      </w:rPr>
    </w:lvl>
    <w:lvl w:ilvl="4" w:tplc="04190019" w:tentative="1">
      <w:start w:val="1"/>
      <w:numFmt w:val="lowerLetter"/>
      <w:lvlText w:val="%5."/>
      <w:lvlJc w:val="left"/>
      <w:pPr>
        <w:ind w:left="5509" w:hanging="360"/>
      </w:pPr>
      <w:rPr>
        <w:rFonts w:cs="Times New Roman"/>
      </w:rPr>
    </w:lvl>
    <w:lvl w:ilvl="5" w:tplc="0419001B" w:tentative="1">
      <w:start w:val="1"/>
      <w:numFmt w:val="lowerRoman"/>
      <w:lvlText w:val="%6."/>
      <w:lvlJc w:val="right"/>
      <w:pPr>
        <w:ind w:left="6229" w:hanging="180"/>
      </w:pPr>
      <w:rPr>
        <w:rFonts w:cs="Times New Roman"/>
      </w:rPr>
    </w:lvl>
    <w:lvl w:ilvl="6" w:tplc="0419000F" w:tentative="1">
      <w:start w:val="1"/>
      <w:numFmt w:val="decimal"/>
      <w:lvlText w:val="%7."/>
      <w:lvlJc w:val="left"/>
      <w:pPr>
        <w:ind w:left="6949" w:hanging="360"/>
      </w:pPr>
      <w:rPr>
        <w:rFonts w:cs="Times New Roman"/>
      </w:rPr>
    </w:lvl>
    <w:lvl w:ilvl="7" w:tplc="04190019" w:tentative="1">
      <w:start w:val="1"/>
      <w:numFmt w:val="lowerLetter"/>
      <w:lvlText w:val="%8."/>
      <w:lvlJc w:val="left"/>
      <w:pPr>
        <w:ind w:left="7669" w:hanging="360"/>
      </w:pPr>
      <w:rPr>
        <w:rFonts w:cs="Times New Roman"/>
      </w:rPr>
    </w:lvl>
    <w:lvl w:ilvl="8" w:tplc="0419001B" w:tentative="1">
      <w:start w:val="1"/>
      <w:numFmt w:val="lowerRoman"/>
      <w:lvlText w:val="%9."/>
      <w:lvlJc w:val="right"/>
      <w:pPr>
        <w:ind w:left="8389" w:hanging="180"/>
      </w:pPr>
      <w:rPr>
        <w:rFonts w:cs="Times New Roman"/>
      </w:rPr>
    </w:lvl>
  </w:abstractNum>
  <w:abstractNum w:abstractNumId="8" w15:restartNumberingAfterBreak="0">
    <w:nsid w:val="119D54AB"/>
    <w:multiLevelType w:val="hybridMultilevel"/>
    <w:tmpl w:val="9D066BFA"/>
    <w:lvl w:ilvl="0" w:tplc="FCB2FAE0">
      <w:start w:val="1"/>
      <w:numFmt w:val="decimal"/>
      <w:lvlText w:val="%1."/>
      <w:lvlJc w:val="left"/>
      <w:pPr>
        <w:ind w:left="420" w:hanging="360"/>
      </w:pPr>
      <w:rPr>
        <w:rFonts w:hint="default"/>
      </w:rPr>
    </w:lvl>
    <w:lvl w:ilvl="1" w:tplc="F6E8E910" w:tentative="1">
      <w:start w:val="1"/>
      <w:numFmt w:val="lowerLetter"/>
      <w:lvlText w:val="%2."/>
      <w:lvlJc w:val="left"/>
      <w:pPr>
        <w:ind w:left="1140" w:hanging="360"/>
      </w:pPr>
    </w:lvl>
    <w:lvl w:ilvl="2" w:tplc="C1D46548" w:tentative="1">
      <w:start w:val="1"/>
      <w:numFmt w:val="lowerRoman"/>
      <w:lvlText w:val="%3."/>
      <w:lvlJc w:val="right"/>
      <w:pPr>
        <w:ind w:left="1860" w:hanging="180"/>
      </w:pPr>
    </w:lvl>
    <w:lvl w:ilvl="3" w:tplc="E924C296" w:tentative="1">
      <w:start w:val="1"/>
      <w:numFmt w:val="decimal"/>
      <w:lvlText w:val="%4."/>
      <w:lvlJc w:val="left"/>
      <w:pPr>
        <w:ind w:left="2580" w:hanging="360"/>
      </w:pPr>
    </w:lvl>
    <w:lvl w:ilvl="4" w:tplc="8B3CF60A" w:tentative="1">
      <w:start w:val="1"/>
      <w:numFmt w:val="lowerLetter"/>
      <w:lvlText w:val="%5."/>
      <w:lvlJc w:val="left"/>
      <w:pPr>
        <w:ind w:left="3300" w:hanging="360"/>
      </w:pPr>
    </w:lvl>
    <w:lvl w:ilvl="5" w:tplc="9D1499FE" w:tentative="1">
      <w:start w:val="1"/>
      <w:numFmt w:val="lowerRoman"/>
      <w:lvlText w:val="%6."/>
      <w:lvlJc w:val="right"/>
      <w:pPr>
        <w:ind w:left="4020" w:hanging="180"/>
      </w:pPr>
    </w:lvl>
    <w:lvl w:ilvl="6" w:tplc="529CAA3A" w:tentative="1">
      <w:start w:val="1"/>
      <w:numFmt w:val="decimal"/>
      <w:lvlText w:val="%7."/>
      <w:lvlJc w:val="left"/>
      <w:pPr>
        <w:ind w:left="4740" w:hanging="360"/>
      </w:pPr>
    </w:lvl>
    <w:lvl w:ilvl="7" w:tplc="F1A85D64" w:tentative="1">
      <w:start w:val="1"/>
      <w:numFmt w:val="lowerLetter"/>
      <w:lvlText w:val="%8."/>
      <w:lvlJc w:val="left"/>
      <w:pPr>
        <w:ind w:left="5460" w:hanging="360"/>
      </w:pPr>
    </w:lvl>
    <w:lvl w:ilvl="8" w:tplc="5AFA7F14" w:tentative="1">
      <w:start w:val="1"/>
      <w:numFmt w:val="lowerRoman"/>
      <w:lvlText w:val="%9."/>
      <w:lvlJc w:val="right"/>
      <w:pPr>
        <w:ind w:left="6180" w:hanging="180"/>
      </w:pPr>
    </w:lvl>
  </w:abstractNum>
  <w:abstractNum w:abstractNumId="9" w15:restartNumberingAfterBreak="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1FA41421"/>
    <w:multiLevelType w:val="hybridMultilevel"/>
    <w:tmpl w:val="54408FE6"/>
    <w:lvl w:ilvl="0" w:tplc="E25A223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9F2D8E"/>
    <w:multiLevelType w:val="hybridMultilevel"/>
    <w:tmpl w:val="75501FD8"/>
    <w:lvl w:ilvl="0" w:tplc="CE6C892E">
      <w:start w:val="1"/>
      <w:numFmt w:val="decimal"/>
      <w:lvlText w:val="%1."/>
      <w:lvlJc w:val="left"/>
      <w:pPr>
        <w:tabs>
          <w:tab w:val="num" w:pos="1320"/>
        </w:tabs>
        <w:ind w:left="1320"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4F05479"/>
    <w:multiLevelType w:val="hybridMultilevel"/>
    <w:tmpl w:val="FE6AD630"/>
    <w:lvl w:ilvl="0" w:tplc="A2483D7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A7502E7"/>
    <w:multiLevelType w:val="hybridMultilevel"/>
    <w:tmpl w:val="1FBE0E8C"/>
    <w:lvl w:ilvl="0" w:tplc="F90AB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23B3CAA"/>
    <w:multiLevelType w:val="hybridMultilevel"/>
    <w:tmpl w:val="279851DA"/>
    <w:lvl w:ilvl="0" w:tplc="F82C40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4B7E46"/>
    <w:multiLevelType w:val="hybridMultilevel"/>
    <w:tmpl w:val="3FCA7DFC"/>
    <w:lvl w:ilvl="0" w:tplc="A11E7E48">
      <w:start w:val="1"/>
      <w:numFmt w:val="decimal"/>
      <w:lvlText w:val="%1."/>
      <w:lvlJc w:val="left"/>
      <w:pPr>
        <w:ind w:left="360" w:hanging="360"/>
      </w:pPr>
      <w:rPr>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BAD2D5B"/>
    <w:multiLevelType w:val="hybridMultilevel"/>
    <w:tmpl w:val="08F4CF22"/>
    <w:lvl w:ilvl="0" w:tplc="0419000F">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3C461A9C"/>
    <w:multiLevelType w:val="hybridMultilevel"/>
    <w:tmpl w:val="1EB6AD9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895B85"/>
    <w:multiLevelType w:val="hybridMultilevel"/>
    <w:tmpl w:val="24866C0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3EC0802"/>
    <w:multiLevelType w:val="hybridMultilevel"/>
    <w:tmpl w:val="9D066BFA"/>
    <w:lvl w:ilvl="0" w:tplc="E25A223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15:restartNumberingAfterBreak="0">
    <w:nsid w:val="44D72161"/>
    <w:multiLevelType w:val="hybridMultilevel"/>
    <w:tmpl w:val="1CB824A0"/>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AB7853"/>
    <w:multiLevelType w:val="hybridMultilevel"/>
    <w:tmpl w:val="B8AAC5F6"/>
    <w:lvl w:ilvl="0" w:tplc="0419000F">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E03467"/>
    <w:multiLevelType w:val="hybridMultilevel"/>
    <w:tmpl w:val="1CB824A0"/>
    <w:lvl w:ilvl="0" w:tplc="23B89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4" w15:restartNumberingAfterBreak="0">
    <w:nsid w:val="4A736C0B"/>
    <w:multiLevelType w:val="hybridMultilevel"/>
    <w:tmpl w:val="F1A030A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B2351BA"/>
    <w:multiLevelType w:val="multilevel"/>
    <w:tmpl w:val="FE663354"/>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6" w15:restartNumberingAfterBreak="0">
    <w:nsid w:val="4CBD46BE"/>
    <w:multiLevelType w:val="hybridMultilevel"/>
    <w:tmpl w:val="A7CA859C"/>
    <w:lvl w:ilvl="0" w:tplc="D1F67DE4">
      <w:start w:val="2"/>
      <w:numFmt w:val="decimal"/>
      <w:lvlText w:val="%1."/>
      <w:lvlJc w:val="left"/>
      <w:pPr>
        <w:ind w:left="720" w:hanging="360"/>
      </w:pPr>
      <w:rPr>
        <w:rFonts w:hint="default"/>
      </w:rPr>
    </w:lvl>
    <w:lvl w:ilvl="1" w:tplc="38A45F86" w:tentative="1">
      <w:start w:val="1"/>
      <w:numFmt w:val="lowerLetter"/>
      <w:lvlText w:val="%2."/>
      <w:lvlJc w:val="left"/>
      <w:pPr>
        <w:ind w:left="1440" w:hanging="360"/>
      </w:pPr>
    </w:lvl>
    <w:lvl w:ilvl="2" w:tplc="08A01CD8" w:tentative="1">
      <w:start w:val="1"/>
      <w:numFmt w:val="lowerRoman"/>
      <w:lvlText w:val="%3."/>
      <w:lvlJc w:val="right"/>
      <w:pPr>
        <w:ind w:left="2160" w:hanging="180"/>
      </w:pPr>
    </w:lvl>
    <w:lvl w:ilvl="3" w:tplc="F548903C" w:tentative="1">
      <w:start w:val="1"/>
      <w:numFmt w:val="decimal"/>
      <w:lvlText w:val="%4."/>
      <w:lvlJc w:val="left"/>
      <w:pPr>
        <w:ind w:left="2880" w:hanging="360"/>
      </w:pPr>
    </w:lvl>
    <w:lvl w:ilvl="4" w:tplc="E25696F2" w:tentative="1">
      <w:start w:val="1"/>
      <w:numFmt w:val="lowerLetter"/>
      <w:lvlText w:val="%5."/>
      <w:lvlJc w:val="left"/>
      <w:pPr>
        <w:ind w:left="3600" w:hanging="360"/>
      </w:pPr>
    </w:lvl>
    <w:lvl w:ilvl="5" w:tplc="5B0A14FA" w:tentative="1">
      <w:start w:val="1"/>
      <w:numFmt w:val="lowerRoman"/>
      <w:lvlText w:val="%6."/>
      <w:lvlJc w:val="right"/>
      <w:pPr>
        <w:ind w:left="4320" w:hanging="180"/>
      </w:pPr>
    </w:lvl>
    <w:lvl w:ilvl="6" w:tplc="09403826" w:tentative="1">
      <w:start w:val="1"/>
      <w:numFmt w:val="decimal"/>
      <w:lvlText w:val="%7."/>
      <w:lvlJc w:val="left"/>
      <w:pPr>
        <w:ind w:left="5040" w:hanging="360"/>
      </w:pPr>
    </w:lvl>
    <w:lvl w:ilvl="7" w:tplc="54188616" w:tentative="1">
      <w:start w:val="1"/>
      <w:numFmt w:val="lowerLetter"/>
      <w:lvlText w:val="%8."/>
      <w:lvlJc w:val="left"/>
      <w:pPr>
        <w:ind w:left="5760" w:hanging="360"/>
      </w:pPr>
    </w:lvl>
    <w:lvl w:ilvl="8" w:tplc="A238A952" w:tentative="1">
      <w:start w:val="1"/>
      <w:numFmt w:val="lowerRoman"/>
      <w:lvlText w:val="%9."/>
      <w:lvlJc w:val="right"/>
      <w:pPr>
        <w:ind w:left="6480" w:hanging="180"/>
      </w:pPr>
    </w:lvl>
  </w:abstractNum>
  <w:abstractNum w:abstractNumId="27" w15:restartNumberingAfterBreak="0">
    <w:nsid w:val="4D840A36"/>
    <w:multiLevelType w:val="hybridMultilevel"/>
    <w:tmpl w:val="F13AE73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EB5EBD"/>
    <w:multiLevelType w:val="hybridMultilevel"/>
    <w:tmpl w:val="8E8E66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 w15:restartNumberingAfterBreak="0">
    <w:nsid w:val="5712135E"/>
    <w:multiLevelType w:val="multilevel"/>
    <w:tmpl w:val="808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E81D4B"/>
    <w:multiLevelType w:val="hybridMultilevel"/>
    <w:tmpl w:val="DDF2468A"/>
    <w:lvl w:ilvl="0" w:tplc="A2483D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D523ED"/>
    <w:multiLevelType w:val="hybridMultilevel"/>
    <w:tmpl w:val="D67019AC"/>
    <w:lvl w:ilvl="0" w:tplc="726CF46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76B656">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887C7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32630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0559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20DFF0">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A53BE">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6ECE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E73C4">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AAF22C4"/>
    <w:multiLevelType w:val="hybridMultilevel"/>
    <w:tmpl w:val="533A4EEA"/>
    <w:lvl w:ilvl="0" w:tplc="5EA8BAB6">
      <w:start w:val="1"/>
      <w:numFmt w:val="bullet"/>
      <w:lvlText w:val=""/>
      <w:lvlJc w:val="left"/>
      <w:pPr>
        <w:ind w:left="720" w:hanging="360"/>
      </w:pPr>
      <w:rPr>
        <w:rFonts w:ascii="Wingdings" w:hAnsi="Wingdings" w:hint="default"/>
      </w:rPr>
    </w:lvl>
    <w:lvl w:ilvl="1" w:tplc="8568878A" w:tentative="1">
      <w:start w:val="1"/>
      <w:numFmt w:val="bullet"/>
      <w:lvlText w:val="o"/>
      <w:lvlJc w:val="left"/>
      <w:pPr>
        <w:ind w:left="1440" w:hanging="360"/>
      </w:pPr>
      <w:rPr>
        <w:rFonts w:ascii="Courier New" w:hAnsi="Courier New" w:cs="Courier New" w:hint="default"/>
      </w:rPr>
    </w:lvl>
    <w:lvl w:ilvl="2" w:tplc="49AE0158" w:tentative="1">
      <w:start w:val="1"/>
      <w:numFmt w:val="bullet"/>
      <w:lvlText w:val=""/>
      <w:lvlJc w:val="left"/>
      <w:pPr>
        <w:ind w:left="2160" w:hanging="360"/>
      </w:pPr>
      <w:rPr>
        <w:rFonts w:ascii="Wingdings" w:hAnsi="Wingdings" w:hint="default"/>
      </w:rPr>
    </w:lvl>
    <w:lvl w:ilvl="3" w:tplc="CC0C84D4" w:tentative="1">
      <w:start w:val="1"/>
      <w:numFmt w:val="bullet"/>
      <w:lvlText w:val=""/>
      <w:lvlJc w:val="left"/>
      <w:pPr>
        <w:ind w:left="2880" w:hanging="360"/>
      </w:pPr>
      <w:rPr>
        <w:rFonts w:ascii="Symbol" w:hAnsi="Symbol" w:hint="default"/>
      </w:rPr>
    </w:lvl>
    <w:lvl w:ilvl="4" w:tplc="59DCA2D6" w:tentative="1">
      <w:start w:val="1"/>
      <w:numFmt w:val="bullet"/>
      <w:lvlText w:val="o"/>
      <w:lvlJc w:val="left"/>
      <w:pPr>
        <w:ind w:left="3600" w:hanging="360"/>
      </w:pPr>
      <w:rPr>
        <w:rFonts w:ascii="Courier New" w:hAnsi="Courier New" w:cs="Courier New" w:hint="default"/>
      </w:rPr>
    </w:lvl>
    <w:lvl w:ilvl="5" w:tplc="94C6E170" w:tentative="1">
      <w:start w:val="1"/>
      <w:numFmt w:val="bullet"/>
      <w:lvlText w:val=""/>
      <w:lvlJc w:val="left"/>
      <w:pPr>
        <w:ind w:left="4320" w:hanging="360"/>
      </w:pPr>
      <w:rPr>
        <w:rFonts w:ascii="Wingdings" w:hAnsi="Wingdings" w:hint="default"/>
      </w:rPr>
    </w:lvl>
    <w:lvl w:ilvl="6" w:tplc="44ACEF1E" w:tentative="1">
      <w:start w:val="1"/>
      <w:numFmt w:val="bullet"/>
      <w:lvlText w:val=""/>
      <w:lvlJc w:val="left"/>
      <w:pPr>
        <w:ind w:left="5040" w:hanging="360"/>
      </w:pPr>
      <w:rPr>
        <w:rFonts w:ascii="Symbol" w:hAnsi="Symbol" w:hint="default"/>
      </w:rPr>
    </w:lvl>
    <w:lvl w:ilvl="7" w:tplc="F4B6AA5C" w:tentative="1">
      <w:start w:val="1"/>
      <w:numFmt w:val="bullet"/>
      <w:lvlText w:val="o"/>
      <w:lvlJc w:val="left"/>
      <w:pPr>
        <w:ind w:left="5760" w:hanging="360"/>
      </w:pPr>
      <w:rPr>
        <w:rFonts w:ascii="Courier New" w:hAnsi="Courier New" w:cs="Courier New" w:hint="default"/>
      </w:rPr>
    </w:lvl>
    <w:lvl w:ilvl="8" w:tplc="2D6295F8" w:tentative="1">
      <w:start w:val="1"/>
      <w:numFmt w:val="bullet"/>
      <w:lvlText w:val=""/>
      <w:lvlJc w:val="left"/>
      <w:pPr>
        <w:ind w:left="6480" w:hanging="360"/>
      </w:pPr>
      <w:rPr>
        <w:rFonts w:ascii="Wingdings" w:hAnsi="Wingdings" w:hint="default"/>
      </w:rPr>
    </w:lvl>
  </w:abstractNum>
  <w:abstractNum w:abstractNumId="33" w15:restartNumberingAfterBreak="0">
    <w:nsid w:val="5F307881"/>
    <w:multiLevelType w:val="hybridMultilevel"/>
    <w:tmpl w:val="60A4DF36"/>
    <w:lvl w:ilvl="0" w:tplc="0419000D">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4" w15:restartNumberingAfterBreak="0">
    <w:nsid w:val="69315311"/>
    <w:multiLevelType w:val="hybridMultilevel"/>
    <w:tmpl w:val="CEBA37EA"/>
    <w:lvl w:ilvl="0" w:tplc="0419000F">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94A1A78"/>
    <w:multiLevelType w:val="hybridMultilevel"/>
    <w:tmpl w:val="D7268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CE00D62"/>
    <w:multiLevelType w:val="hybridMultilevel"/>
    <w:tmpl w:val="43243866"/>
    <w:lvl w:ilvl="0" w:tplc="AC84CC90">
      <w:start w:val="1"/>
      <w:numFmt w:val="decimal"/>
      <w:lvlText w:val="%1."/>
      <w:lvlJc w:val="left"/>
      <w:pPr>
        <w:tabs>
          <w:tab w:val="num" w:pos="1200"/>
        </w:tabs>
        <w:ind w:left="1200" w:hanging="69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7" w15:restartNumberingAfterBreak="0">
    <w:nsid w:val="72F3145A"/>
    <w:multiLevelType w:val="hybridMultilevel"/>
    <w:tmpl w:val="DC38F952"/>
    <w:lvl w:ilvl="0" w:tplc="97DC6E54">
      <w:start w:val="1"/>
      <w:numFmt w:val="decimal"/>
      <w:lvlText w:val="%1."/>
      <w:lvlJc w:val="left"/>
      <w:pPr>
        <w:ind w:left="420" w:hanging="360"/>
      </w:pPr>
      <w:rPr>
        <w:rFonts w:hint="default"/>
      </w:rPr>
    </w:lvl>
    <w:lvl w:ilvl="1" w:tplc="ED86B3AA" w:tentative="1">
      <w:start w:val="1"/>
      <w:numFmt w:val="lowerLetter"/>
      <w:lvlText w:val="%2."/>
      <w:lvlJc w:val="left"/>
      <w:pPr>
        <w:ind w:left="1140" w:hanging="360"/>
      </w:pPr>
    </w:lvl>
    <w:lvl w:ilvl="2" w:tplc="0F0C982C" w:tentative="1">
      <w:start w:val="1"/>
      <w:numFmt w:val="lowerRoman"/>
      <w:lvlText w:val="%3."/>
      <w:lvlJc w:val="right"/>
      <w:pPr>
        <w:ind w:left="1860" w:hanging="180"/>
      </w:pPr>
    </w:lvl>
    <w:lvl w:ilvl="3" w:tplc="433805CE" w:tentative="1">
      <w:start w:val="1"/>
      <w:numFmt w:val="decimal"/>
      <w:lvlText w:val="%4."/>
      <w:lvlJc w:val="left"/>
      <w:pPr>
        <w:ind w:left="2580" w:hanging="360"/>
      </w:pPr>
    </w:lvl>
    <w:lvl w:ilvl="4" w:tplc="320079A4" w:tentative="1">
      <w:start w:val="1"/>
      <w:numFmt w:val="lowerLetter"/>
      <w:lvlText w:val="%5."/>
      <w:lvlJc w:val="left"/>
      <w:pPr>
        <w:ind w:left="3300" w:hanging="360"/>
      </w:pPr>
    </w:lvl>
    <w:lvl w:ilvl="5" w:tplc="1E6A1CF2" w:tentative="1">
      <w:start w:val="1"/>
      <w:numFmt w:val="lowerRoman"/>
      <w:lvlText w:val="%6."/>
      <w:lvlJc w:val="right"/>
      <w:pPr>
        <w:ind w:left="4020" w:hanging="180"/>
      </w:pPr>
    </w:lvl>
    <w:lvl w:ilvl="6" w:tplc="C9348EA6" w:tentative="1">
      <w:start w:val="1"/>
      <w:numFmt w:val="decimal"/>
      <w:lvlText w:val="%7."/>
      <w:lvlJc w:val="left"/>
      <w:pPr>
        <w:ind w:left="4740" w:hanging="360"/>
      </w:pPr>
    </w:lvl>
    <w:lvl w:ilvl="7" w:tplc="0EA8C91C" w:tentative="1">
      <w:start w:val="1"/>
      <w:numFmt w:val="lowerLetter"/>
      <w:lvlText w:val="%8."/>
      <w:lvlJc w:val="left"/>
      <w:pPr>
        <w:ind w:left="5460" w:hanging="360"/>
      </w:pPr>
    </w:lvl>
    <w:lvl w:ilvl="8" w:tplc="BF7A4148" w:tentative="1">
      <w:start w:val="1"/>
      <w:numFmt w:val="lowerRoman"/>
      <w:lvlText w:val="%9."/>
      <w:lvlJc w:val="right"/>
      <w:pPr>
        <w:ind w:left="6180" w:hanging="180"/>
      </w:pPr>
    </w:lvl>
  </w:abstractNum>
  <w:abstractNum w:abstractNumId="38" w15:restartNumberingAfterBreak="0">
    <w:nsid w:val="738B5F08"/>
    <w:multiLevelType w:val="hybridMultilevel"/>
    <w:tmpl w:val="E3EC5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9E2163"/>
    <w:multiLevelType w:val="hybridMultilevel"/>
    <w:tmpl w:val="0976706C"/>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9"/>
  </w:num>
  <w:num w:numId="3">
    <w:abstractNumId w:val="14"/>
  </w:num>
  <w:num w:numId="4">
    <w:abstractNumId w:val="32"/>
  </w:num>
  <w:num w:numId="5">
    <w:abstractNumId w:val="2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8"/>
  </w:num>
  <w:num w:numId="10">
    <w:abstractNumId w:val="10"/>
  </w:num>
  <w:num w:numId="11">
    <w:abstractNumId w:val="31"/>
  </w:num>
  <w:num w:numId="12">
    <w:abstractNumId w:val="34"/>
  </w:num>
  <w:num w:numId="13">
    <w:abstractNumId w:val="39"/>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33"/>
  </w:num>
  <w:num w:numId="17">
    <w:abstractNumId w:val="20"/>
  </w:num>
  <w:num w:numId="18">
    <w:abstractNumId w:val="22"/>
  </w:num>
  <w:num w:numId="19">
    <w:abstractNumId w:val="16"/>
  </w:num>
  <w:num w:numId="20">
    <w:abstractNumId w:val="8"/>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5"/>
  </w:num>
  <w:num w:numId="24">
    <w:abstractNumId w:val="37"/>
  </w:num>
  <w:num w:numId="25">
    <w:abstractNumId w:val="1"/>
  </w:num>
  <w:num w:numId="26">
    <w:abstractNumId w:val="2"/>
  </w:num>
  <w:num w:numId="27">
    <w:abstractNumId w:val="4"/>
  </w:num>
  <w:num w:numId="28">
    <w:abstractNumId w:val="25"/>
  </w:num>
  <w:num w:numId="29">
    <w:abstractNumId w:val="3"/>
  </w:num>
  <w:num w:numId="30">
    <w:abstractNumId w:val="23"/>
  </w:num>
  <w:num w:numId="31">
    <w:abstractNumId w:val="13"/>
  </w:num>
  <w:num w:numId="32">
    <w:abstractNumId w:val="36"/>
  </w:num>
  <w:num w:numId="33">
    <w:abstractNumId w:val="24"/>
  </w:num>
  <w:num w:numId="34">
    <w:abstractNumId w:val="0"/>
  </w:num>
  <w:num w:numId="35">
    <w:abstractNumId w:val="27"/>
  </w:num>
  <w:num w:numId="36">
    <w:abstractNumId w:val="17"/>
  </w:num>
  <w:num w:numId="37">
    <w:abstractNumId w:val="38"/>
  </w:num>
  <w:num w:numId="38">
    <w:abstractNumId w:val="7"/>
  </w:num>
  <w:num w:numId="39">
    <w:abstractNumId w:val="35"/>
  </w:num>
  <w:num w:numId="40">
    <w:abstractNumId w:val="18"/>
  </w:num>
  <w:num w:numId="41">
    <w:abstractNumId w:val="12"/>
  </w:num>
  <w:num w:numId="42">
    <w:abstractNumId w:val="30"/>
  </w:num>
  <w:num w:numId="43">
    <w:abstractNumId w:val="15"/>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74C8"/>
    <w:rsid w:val="00064A16"/>
    <w:rsid w:val="000854A5"/>
    <w:rsid w:val="000A4329"/>
    <w:rsid w:val="000B4C05"/>
    <w:rsid w:val="000C181D"/>
    <w:rsid w:val="000E144C"/>
    <w:rsid w:val="000F1881"/>
    <w:rsid w:val="00123620"/>
    <w:rsid w:val="00130615"/>
    <w:rsid w:val="001571ED"/>
    <w:rsid w:val="00157D4F"/>
    <w:rsid w:val="00161968"/>
    <w:rsid w:val="0016374F"/>
    <w:rsid w:val="00182035"/>
    <w:rsid w:val="00196334"/>
    <w:rsid w:val="001C3EFD"/>
    <w:rsid w:val="001E4CB4"/>
    <w:rsid w:val="00205D2B"/>
    <w:rsid w:val="002173AD"/>
    <w:rsid w:val="00231636"/>
    <w:rsid w:val="002541E8"/>
    <w:rsid w:val="002632C3"/>
    <w:rsid w:val="002910BE"/>
    <w:rsid w:val="0029375C"/>
    <w:rsid w:val="002A23A3"/>
    <w:rsid w:val="002A3A0F"/>
    <w:rsid w:val="002B1CFF"/>
    <w:rsid w:val="002B20E7"/>
    <w:rsid w:val="002E6E77"/>
    <w:rsid w:val="00322477"/>
    <w:rsid w:val="00323BBF"/>
    <w:rsid w:val="00332C1E"/>
    <w:rsid w:val="00334564"/>
    <w:rsid w:val="003346A4"/>
    <w:rsid w:val="00336718"/>
    <w:rsid w:val="00345768"/>
    <w:rsid w:val="00351DD4"/>
    <w:rsid w:val="00356898"/>
    <w:rsid w:val="003745F3"/>
    <w:rsid w:val="003A22A0"/>
    <w:rsid w:val="003B0FB9"/>
    <w:rsid w:val="003B48E3"/>
    <w:rsid w:val="003B57AE"/>
    <w:rsid w:val="003E1FCD"/>
    <w:rsid w:val="003F1A72"/>
    <w:rsid w:val="00401EE1"/>
    <w:rsid w:val="0042535C"/>
    <w:rsid w:val="0043755F"/>
    <w:rsid w:val="004436AB"/>
    <w:rsid w:val="00460A15"/>
    <w:rsid w:val="00461B23"/>
    <w:rsid w:val="00490709"/>
    <w:rsid w:val="004950D3"/>
    <w:rsid w:val="004961CE"/>
    <w:rsid w:val="004F3C8B"/>
    <w:rsid w:val="0051593F"/>
    <w:rsid w:val="0053026C"/>
    <w:rsid w:val="00560106"/>
    <w:rsid w:val="00565510"/>
    <w:rsid w:val="00565562"/>
    <w:rsid w:val="00581CB9"/>
    <w:rsid w:val="005F2A7D"/>
    <w:rsid w:val="0061795E"/>
    <w:rsid w:val="006357E0"/>
    <w:rsid w:val="006452F9"/>
    <w:rsid w:val="00647E4F"/>
    <w:rsid w:val="00665B54"/>
    <w:rsid w:val="0067236C"/>
    <w:rsid w:val="00682F4A"/>
    <w:rsid w:val="00685B0A"/>
    <w:rsid w:val="006A4A2C"/>
    <w:rsid w:val="006B0345"/>
    <w:rsid w:val="006B746F"/>
    <w:rsid w:val="006E214D"/>
    <w:rsid w:val="006E519D"/>
    <w:rsid w:val="007050DA"/>
    <w:rsid w:val="0071732C"/>
    <w:rsid w:val="00742EB2"/>
    <w:rsid w:val="007478D9"/>
    <w:rsid w:val="00761F28"/>
    <w:rsid w:val="00794494"/>
    <w:rsid w:val="00797258"/>
    <w:rsid w:val="007A6E48"/>
    <w:rsid w:val="007B5552"/>
    <w:rsid w:val="007C0414"/>
    <w:rsid w:val="007D3003"/>
    <w:rsid w:val="007D7BE4"/>
    <w:rsid w:val="007E443F"/>
    <w:rsid w:val="007E7101"/>
    <w:rsid w:val="00812F90"/>
    <w:rsid w:val="00822F07"/>
    <w:rsid w:val="00833ED5"/>
    <w:rsid w:val="0084081A"/>
    <w:rsid w:val="00844412"/>
    <w:rsid w:val="0084564A"/>
    <w:rsid w:val="00857D1F"/>
    <w:rsid w:val="00865D2A"/>
    <w:rsid w:val="008704BC"/>
    <w:rsid w:val="008B1F9B"/>
    <w:rsid w:val="008B3EFD"/>
    <w:rsid w:val="008C2C86"/>
    <w:rsid w:val="00925B6A"/>
    <w:rsid w:val="0092789C"/>
    <w:rsid w:val="00961A60"/>
    <w:rsid w:val="00962F73"/>
    <w:rsid w:val="00971645"/>
    <w:rsid w:val="0097299A"/>
    <w:rsid w:val="009805E2"/>
    <w:rsid w:val="009B15DA"/>
    <w:rsid w:val="009C7F17"/>
    <w:rsid w:val="009D0178"/>
    <w:rsid w:val="009E2D95"/>
    <w:rsid w:val="009F79B0"/>
    <w:rsid w:val="00A006D1"/>
    <w:rsid w:val="00A14BC4"/>
    <w:rsid w:val="00A262F3"/>
    <w:rsid w:val="00A33C1E"/>
    <w:rsid w:val="00A401ED"/>
    <w:rsid w:val="00A44BF2"/>
    <w:rsid w:val="00A6306B"/>
    <w:rsid w:val="00A80641"/>
    <w:rsid w:val="00A95FE1"/>
    <w:rsid w:val="00A97758"/>
    <w:rsid w:val="00AA16E8"/>
    <w:rsid w:val="00AA2254"/>
    <w:rsid w:val="00AA51B8"/>
    <w:rsid w:val="00AB56DA"/>
    <w:rsid w:val="00AC4C22"/>
    <w:rsid w:val="00AD7D40"/>
    <w:rsid w:val="00AE717B"/>
    <w:rsid w:val="00B049A1"/>
    <w:rsid w:val="00B06D9E"/>
    <w:rsid w:val="00B1698C"/>
    <w:rsid w:val="00B55B2D"/>
    <w:rsid w:val="00B55E16"/>
    <w:rsid w:val="00B71B92"/>
    <w:rsid w:val="00B71CE7"/>
    <w:rsid w:val="00B72F62"/>
    <w:rsid w:val="00B73DE6"/>
    <w:rsid w:val="00B77838"/>
    <w:rsid w:val="00B866C7"/>
    <w:rsid w:val="00B92B3C"/>
    <w:rsid w:val="00BB1E27"/>
    <w:rsid w:val="00BC58D5"/>
    <w:rsid w:val="00BC7703"/>
    <w:rsid w:val="00BD1001"/>
    <w:rsid w:val="00BE2A38"/>
    <w:rsid w:val="00BE368C"/>
    <w:rsid w:val="00BE479F"/>
    <w:rsid w:val="00C0231A"/>
    <w:rsid w:val="00C21FC3"/>
    <w:rsid w:val="00C23D74"/>
    <w:rsid w:val="00C24D42"/>
    <w:rsid w:val="00C366FF"/>
    <w:rsid w:val="00C373B7"/>
    <w:rsid w:val="00C61264"/>
    <w:rsid w:val="00C6420D"/>
    <w:rsid w:val="00C66CDC"/>
    <w:rsid w:val="00C928D0"/>
    <w:rsid w:val="00C95C50"/>
    <w:rsid w:val="00C96425"/>
    <w:rsid w:val="00CB7C37"/>
    <w:rsid w:val="00CE2E5D"/>
    <w:rsid w:val="00CF75D0"/>
    <w:rsid w:val="00D10B31"/>
    <w:rsid w:val="00D139BE"/>
    <w:rsid w:val="00D44DCC"/>
    <w:rsid w:val="00D60124"/>
    <w:rsid w:val="00DB6E5A"/>
    <w:rsid w:val="00DB786D"/>
    <w:rsid w:val="00DE2BB5"/>
    <w:rsid w:val="00DF7719"/>
    <w:rsid w:val="00E437E5"/>
    <w:rsid w:val="00E46BD6"/>
    <w:rsid w:val="00E52C5E"/>
    <w:rsid w:val="00E6082E"/>
    <w:rsid w:val="00E926FA"/>
    <w:rsid w:val="00EC22F6"/>
    <w:rsid w:val="00ED5273"/>
    <w:rsid w:val="00EE1F51"/>
    <w:rsid w:val="00EE2950"/>
    <w:rsid w:val="00F25433"/>
    <w:rsid w:val="00F359F4"/>
    <w:rsid w:val="00F4652C"/>
    <w:rsid w:val="00F718D5"/>
    <w:rsid w:val="00FC4026"/>
    <w:rsid w:val="00FC62D1"/>
    <w:rsid w:val="00FC77B0"/>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12ECF3F0"/>
  <w15:docId w15:val="{D15BC0AB-22EB-47E5-8AAD-4C860CC9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1"/>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rabotiagow@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77DCB-8A50-49D2-9E9F-07EA4001E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10</Pages>
  <Words>5545</Words>
  <Characters>31610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40</cp:revision>
  <cp:lastPrinted>2024-12-02T07:17:00Z</cp:lastPrinted>
  <dcterms:created xsi:type="dcterms:W3CDTF">2024-01-19T12:27:00Z</dcterms:created>
  <dcterms:modified xsi:type="dcterms:W3CDTF">2024-12-05T04:37:00Z</dcterms:modified>
</cp:coreProperties>
</file>