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406904" w:rsidP="00406904">
      <w:pPr>
        <w:pStyle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27</w:t>
      </w:r>
      <w:r w:rsidR="005D7D46">
        <w:rPr>
          <w:b w:val="0"/>
          <w:sz w:val="26"/>
          <w:szCs w:val="26"/>
        </w:rPr>
        <w:t>.0</w:t>
      </w:r>
      <w:r w:rsidR="00F346C7">
        <w:rPr>
          <w:b w:val="0"/>
          <w:sz w:val="26"/>
          <w:szCs w:val="26"/>
        </w:rPr>
        <w:t>7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82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4069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406904">
        <w:rPr>
          <w:rFonts w:ascii="Times New Roman" w:hAnsi="Times New Roman" w:cs="Times New Roman"/>
          <w:sz w:val="26"/>
          <w:szCs w:val="26"/>
        </w:rPr>
        <w:t>8429П «Обустройство скважины №3001 Родинского месторождения» в границах МО Кинзельский 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E25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</w:t>
      </w:r>
      <w:r w:rsidR="00406904">
        <w:rPr>
          <w:rFonts w:ascii="Times New Roman" w:hAnsi="Times New Roman" w:cs="Times New Roman"/>
          <w:sz w:val="26"/>
          <w:szCs w:val="26"/>
        </w:rPr>
        <w:t xml:space="preserve">8429П «Обустройство скважины №3001 Родинского месторождения» в границах МО Кинзельский сельсовет Красногвардейского района Оренбургской области. 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06904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E529B"/>
    <w:rsid w:val="00F346C7"/>
    <w:rsid w:val="00F61CA1"/>
    <w:rsid w:val="00F8197C"/>
    <w:rsid w:val="00FD42A3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23</cp:revision>
  <cp:lastPrinted>2022-07-27T09:35:00Z</cp:lastPrinted>
  <dcterms:created xsi:type="dcterms:W3CDTF">2014-09-04T13:31:00Z</dcterms:created>
  <dcterms:modified xsi:type="dcterms:W3CDTF">2022-07-27T09:36:00Z</dcterms:modified>
</cp:coreProperties>
</file>