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Извещение о проведении в 2027 году государственной кадастровой оценки зданий, помещений, сооружений, объектов незавершенного строительства, машино-мест, расположенных на территории Оренбургской области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требованиями статьи 11 Федерального закона от 03.07.2016 № 237-ФЗ «О государственной кадастровой оценке» (далее -  Закон о кадастровой оценке) информируем, что Правительством Оренбургской области принято постановление от 03.03.2026 № 163-пп № «О проведении государственной кадастровой оценки зданий, помещений, сооружений, объектов незавершенного строительства, машино-мест, расположенных на территории Оренбургской области» (далее – Постановление).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Указанное постановление опубликовано 06.03.2026 на портале официального опубликования нормативных правовых актов Оренбургской области и органов исполнительной власти Оренбургской области https://pravo.orb.ru</w:t>
      </w:r>
      <w:r>
        <w:rPr>
          <w:rStyle w:val="Hyperlink"/>
          <w:rFonts w:cs="Times New Roman" w:ascii="Times New Roman" w:hAnsi="Times New Roman"/>
          <w:color w:val="000000"/>
          <w:sz w:val="26"/>
          <w:szCs w:val="26"/>
          <w:u w:val="none"/>
        </w:rPr>
        <w:t>, а также на официальном интернет-портале правовой информации</w:t>
      </w:r>
      <w:r>
        <w:rPr>
          <w:rStyle w:val="Hyperlink"/>
          <w:rFonts w:cs="Times New Roman" w:ascii="Times New Roman" w:hAnsi="Times New Roman"/>
          <w:color w:val="000000"/>
          <w:sz w:val="26"/>
          <w:szCs w:val="26"/>
          <w:u w:val="none"/>
          <w:shd w:fill="auto" w:val="clear"/>
        </w:rPr>
        <w:t xml:space="preserve"> </w:t>
      </w:r>
      <w:hyperlink r:id="rId2">
        <w:r>
          <w:rPr>
            <w:rStyle w:val="Hyperlink"/>
            <w:rFonts w:cs="Times New Roman" w:ascii="Times New Roman" w:hAnsi="Times New Roman"/>
            <w:sz w:val="26"/>
            <w:szCs w:val="26"/>
            <w:shd w:fill="auto" w:val="clear"/>
          </w:rPr>
          <w:t>http://pravo.gov.ru</w:t>
        </w:r>
      </w:hyperlink>
      <w:r>
        <w:rPr>
          <w:rStyle w:val="Hyperlink"/>
          <w:rFonts w:cs="Times New Roman" w:ascii="Times New Roman" w:hAnsi="Times New Roman"/>
          <w:color w:val="000000"/>
          <w:sz w:val="26"/>
          <w:szCs w:val="26"/>
          <w:u w:val="none"/>
          <w:shd w:fill="auto" w:val="clear"/>
        </w:rPr>
        <w:t xml:space="preserve">.    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Постановление вступило в силу после дня его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Государственная кадастровая оценка будет проводится государственным бюджетным учреждением «Центр государственной кадастровой оценки Оренбургской области» (далее – бюджетное учреждение). 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со статьей 12 Закона о кадастровой оценке в целях сбора и обработки информации, необходимой для определения кадастровой стоимости, правообладатели зданий, помещений, сооружений, объектов незавершенного строительства, машино-мест вправе предоставить бюджетному учреждению декларации о характеристиках недвижимого имущества (далее  – Декларация).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Декларацию можно подать в бюджетное учреждение 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или многофункциональный центр предоставления государственных и муниципальных услуг (далее - многофункциональный центр) следующими способами: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1. В форме электронного документа, заверенного электронной цифровой подписью заявителя на электронный адрес: </w:t>
      </w:r>
      <w:hyperlink r:id="rId3">
        <w:r>
          <w:rPr>
            <w:rStyle w:val="Hyperlink"/>
            <w:rFonts w:cs="Arial" w:ascii="Liberation Serif" w:hAnsi="Liberation Serif"/>
            <w:color w:val="000000"/>
            <w:sz w:val="26"/>
            <w:szCs w:val="26"/>
            <w:u w:val="single"/>
            <w:shd w:fill="auto" w:val="clear"/>
          </w:rPr>
          <w:t>goskadocentr@mail.orb.ru</w:t>
        </w:r>
      </w:hyperlink>
      <w:r>
        <w:rPr>
          <w:rStyle w:val="Hyperlink"/>
          <w:rFonts w:cs="Arial" w:ascii="Liberation Serif" w:hAnsi="Liberation Serif"/>
          <w:color w:val="000000"/>
          <w:sz w:val="26"/>
          <w:szCs w:val="26"/>
          <w:u w:val="single"/>
          <w:shd w:fill="auto" w:val="clear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Почтовым отправлением в адрес ГБУ «Госкадоцентр Оренбургской области»: 460021, г. Оренбург, Майский проезд, 11.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При личном обращении в ГБУ «Госкадоцентр Оренбургской области» по адресу: 460021, г. Оренбург, Майский проезд, д.11, а также в подразделениях по адресам: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г. Орск, 462403, Школьная ул., д.13а,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г. Бузулук, 461047, 1-й мкр., д. 30.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Время приема: пн.-чт. с 09:00 до 18:00, пт. с 09:00 до 17:00, перерыв на обед 13:00-13:48.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4. При личном обращении в любое отделение многофункционального центра Оренбургской области. Режим работы и адреса отделений можно уточнить по телефону единой справочной службы: 8(3532) 480-480 или на официальном сайте: </w:t>
      </w:r>
      <w:hyperlink r:id="rId4">
        <w:r>
          <w:rPr>
            <w:rStyle w:val="Hyperlink"/>
            <w:rFonts w:cs="Times New Roman" w:ascii="Times New Roman" w:hAnsi="Times New Roman"/>
            <w:sz w:val="26"/>
            <w:szCs w:val="26"/>
            <w:shd w:fill="auto" w:val="clear"/>
          </w:rPr>
          <w:t>mfc@mail.orb.ru</w:t>
        </w:r>
      </w:hyperlink>
      <w:r>
        <w:rPr>
          <w:rFonts w:cs="Times New Roman" w:ascii="Times New Roman" w:hAnsi="Times New Roman"/>
          <w:sz w:val="26"/>
          <w:szCs w:val="26"/>
          <w:shd w:fill="auto" w:val="clear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shd w:fill="auto" w:val="clear"/>
        </w:rPr>
        <w:t>5. Посредством использования информационно-телекоммуникационных сетей общего пользования, в том числе сети «Интернет», включая портал государственных и муниципальных услуг, государственную информационную систему.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Форма Декларации о характеристиках объекта недвижимости и порядок ее рассмотрения утверждены Приказом Росреестра от 24.05.2021 № П/0216 «Об утверждении Порядка рассмотрения декларации о характеристиках объекта недвижимости, в том числе ее формы». 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/>
      </w:r>
    </w:p>
    <w:sectPr>
      <w:type w:val="nextPage"/>
      <w:pgSz w:w="11906" w:h="16838"/>
      <w:pgMar w:left="1701" w:right="850" w:gutter="0" w:header="0" w:top="426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f12"/>
    <w:rPr>
      <w:color w:themeColor="followedHyperlink"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ravo.gov.ru/" TargetMode="External"/><Relationship Id="rId3" Type="http://schemas.openxmlformats.org/officeDocument/2006/relationships/hyperlink" Target="mailto:goskadocentr@mail.orb.ru" TargetMode="External"/><Relationship Id="rId4" Type="http://schemas.openxmlformats.org/officeDocument/2006/relationships/hyperlink" Target="mailto:mfc@mail.orb.r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Application>LibreOffice/7.6.7.2$Linux_X86_64 LibreOffice_project/60$Build-2</Application>
  <AppVersion>15.0000</AppVersion>
  <Pages>1</Pages>
  <Words>350</Words>
  <Characters>2679</Characters>
  <CharactersWithSpaces>3025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2022-06-29T12:50:00Z</dcterms:created>
  <dc:creator>Юлия Н. Фролова</dc:creator>
  <dc:description/>
  <dc:language>ru-RU</dc:language>
  <cp:lastModifiedBy/>
  <dcterms:modified xsi:type="dcterms:W3CDTF">2026-03-12T14:34:52Z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