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D73A31"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D73A31" w:rsidRDefault="00D73A31" w:rsidP="00351DD4">
            <w:pPr>
              <w:pStyle w:val="a3"/>
              <w:jc w:val="right"/>
              <w:rPr>
                <w:rFonts w:ascii="Times New Roman" w:hAnsi="Times New Roman"/>
                <w:b/>
                <w:sz w:val="28"/>
                <w:szCs w:val="28"/>
              </w:rPr>
            </w:pPr>
            <w:r w:rsidRPr="00D73A31">
              <w:rPr>
                <w:rFonts w:ascii="Times New Roman" w:hAnsi="Times New Roman"/>
                <w:b/>
                <w:sz w:val="28"/>
                <w:szCs w:val="28"/>
              </w:rPr>
              <w:t>0</w:t>
            </w:r>
            <w:r w:rsidR="00C26630">
              <w:rPr>
                <w:rFonts w:ascii="Times New Roman" w:hAnsi="Times New Roman"/>
                <w:b/>
                <w:sz w:val="28"/>
                <w:szCs w:val="28"/>
              </w:rPr>
              <w:t>5</w:t>
            </w:r>
            <w:r w:rsidRPr="00D73A31">
              <w:rPr>
                <w:rFonts w:ascii="Times New Roman" w:hAnsi="Times New Roman"/>
                <w:b/>
                <w:sz w:val="28"/>
                <w:szCs w:val="28"/>
              </w:rPr>
              <w:t xml:space="preserve"> сентября</w:t>
            </w:r>
          </w:p>
          <w:p w:rsidR="00B77838" w:rsidRPr="00D73A31" w:rsidRDefault="00B77838" w:rsidP="00351DD4">
            <w:pPr>
              <w:pStyle w:val="a3"/>
              <w:jc w:val="right"/>
              <w:rPr>
                <w:rFonts w:ascii="Times New Roman" w:hAnsi="Times New Roman"/>
                <w:b/>
                <w:sz w:val="28"/>
                <w:szCs w:val="28"/>
              </w:rPr>
            </w:pPr>
            <w:r w:rsidRPr="00D73A31">
              <w:rPr>
                <w:rFonts w:ascii="Times New Roman" w:hAnsi="Times New Roman"/>
                <w:b/>
                <w:sz w:val="28"/>
                <w:szCs w:val="28"/>
              </w:rPr>
              <w:t xml:space="preserve">  2023 года</w:t>
            </w:r>
          </w:p>
          <w:p w:rsidR="00B77838" w:rsidRPr="00D73A31" w:rsidRDefault="00B77838" w:rsidP="00351DD4">
            <w:pPr>
              <w:pStyle w:val="a3"/>
              <w:jc w:val="right"/>
              <w:rPr>
                <w:rFonts w:ascii="Times New Roman" w:hAnsi="Times New Roman"/>
                <w:b/>
                <w:sz w:val="24"/>
                <w:szCs w:val="24"/>
              </w:rPr>
            </w:pPr>
            <w:r w:rsidRPr="00D73A31">
              <w:rPr>
                <w:rFonts w:ascii="Times New Roman" w:hAnsi="Times New Roman"/>
                <w:b/>
                <w:sz w:val="28"/>
                <w:szCs w:val="28"/>
              </w:rPr>
              <w:t xml:space="preserve">№ </w:t>
            </w:r>
            <w:r w:rsidR="00D73A31" w:rsidRPr="00D73A31">
              <w:rPr>
                <w:rFonts w:ascii="Times New Roman" w:hAnsi="Times New Roman"/>
                <w:b/>
                <w:sz w:val="28"/>
                <w:szCs w:val="28"/>
              </w:rPr>
              <w:t xml:space="preserve">6 </w:t>
            </w:r>
            <w:r w:rsidRPr="00D73A31">
              <w:rPr>
                <w:rFonts w:ascii="Times New Roman" w:hAnsi="Times New Roman"/>
                <w:b/>
                <w:sz w:val="28"/>
                <w:szCs w:val="28"/>
              </w:rPr>
              <w:t>(</w:t>
            </w:r>
            <w:r w:rsidR="00D73A31" w:rsidRPr="00D73A31">
              <w:rPr>
                <w:rFonts w:ascii="Times New Roman" w:hAnsi="Times New Roman"/>
                <w:b/>
                <w:sz w:val="28"/>
                <w:szCs w:val="28"/>
              </w:rPr>
              <w:t>6</w:t>
            </w:r>
            <w:r w:rsidRPr="00D73A31">
              <w:rPr>
                <w:rFonts w:ascii="Times New Roman" w:hAnsi="Times New Roman"/>
                <w:b/>
                <w:sz w:val="28"/>
                <w:szCs w:val="28"/>
              </w:rPr>
              <w:t>)</w:t>
            </w:r>
          </w:p>
          <w:p w:rsidR="00B77838" w:rsidRPr="00D73A31" w:rsidRDefault="00B77838" w:rsidP="00351DD4">
            <w:pPr>
              <w:pStyle w:val="a3"/>
              <w:jc w:val="right"/>
              <w:rPr>
                <w:rFonts w:ascii="Times New Roman" w:hAnsi="Times New Roman"/>
                <w:sz w:val="36"/>
                <w:szCs w:val="36"/>
              </w:rPr>
            </w:pPr>
          </w:p>
          <w:p w:rsidR="00B77838" w:rsidRPr="00D73A31" w:rsidRDefault="00B77838" w:rsidP="00351DD4">
            <w:pPr>
              <w:pStyle w:val="a3"/>
              <w:jc w:val="right"/>
              <w:rPr>
                <w:rFonts w:ascii="Times New Roman" w:hAnsi="Times New Roman"/>
                <w:b/>
              </w:rPr>
            </w:pPr>
            <w:r w:rsidRPr="00D73A31">
              <w:rPr>
                <w:rFonts w:ascii="Times New Roman" w:hAnsi="Times New Roman"/>
                <w:b/>
              </w:rPr>
              <w:t xml:space="preserve">Издается </w:t>
            </w:r>
          </w:p>
          <w:p w:rsidR="00B77838" w:rsidRPr="00D73A31" w:rsidRDefault="00B77838" w:rsidP="00351DD4">
            <w:pPr>
              <w:pStyle w:val="a3"/>
              <w:jc w:val="right"/>
              <w:rPr>
                <w:rFonts w:ascii="Times New Roman" w:hAnsi="Times New Roman"/>
                <w:b/>
              </w:rPr>
            </w:pPr>
            <w:r w:rsidRPr="00D73A31">
              <w:rPr>
                <w:rFonts w:ascii="Times New Roman" w:hAnsi="Times New Roman"/>
                <w:b/>
              </w:rPr>
              <w:t xml:space="preserve">с </w:t>
            </w:r>
            <w:r w:rsidR="00EC22F6" w:rsidRPr="00D73A31">
              <w:rPr>
                <w:rFonts w:ascii="Times New Roman" w:hAnsi="Times New Roman"/>
                <w:b/>
              </w:rPr>
              <w:t>15</w:t>
            </w:r>
            <w:r w:rsidRPr="00D73A31">
              <w:rPr>
                <w:rFonts w:ascii="Times New Roman" w:hAnsi="Times New Roman"/>
                <w:b/>
              </w:rPr>
              <w:t xml:space="preserve"> </w:t>
            </w:r>
            <w:r w:rsidR="00EC22F6" w:rsidRPr="00D73A31">
              <w:rPr>
                <w:rFonts w:ascii="Times New Roman" w:hAnsi="Times New Roman"/>
                <w:b/>
              </w:rPr>
              <w:t>июня</w:t>
            </w:r>
          </w:p>
          <w:p w:rsidR="00B77838" w:rsidRPr="00D73A31" w:rsidRDefault="00B77838" w:rsidP="00351DD4">
            <w:pPr>
              <w:pStyle w:val="a3"/>
              <w:jc w:val="right"/>
              <w:rPr>
                <w:rFonts w:ascii="Times New Roman" w:hAnsi="Times New Roman"/>
                <w:b/>
              </w:rPr>
            </w:pPr>
            <w:r w:rsidRPr="00D73A31">
              <w:rPr>
                <w:rFonts w:ascii="Times New Roman" w:hAnsi="Times New Roman"/>
                <w:b/>
              </w:rPr>
              <w:t>2023 года</w:t>
            </w:r>
          </w:p>
          <w:p w:rsidR="00B77838" w:rsidRPr="00D73A31" w:rsidRDefault="00B77838" w:rsidP="00351DD4">
            <w:pPr>
              <w:pStyle w:val="a3"/>
              <w:jc w:val="right"/>
              <w:rPr>
                <w:rFonts w:ascii="Times New Roman" w:hAnsi="Times New Roman"/>
                <w:sz w:val="36"/>
                <w:szCs w:val="36"/>
              </w:rPr>
            </w:pPr>
            <w:r w:rsidRPr="00D73A31">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D73A31" w:rsidRPr="00D73A31" w:rsidRDefault="00D73A31" w:rsidP="00D73A31">
      <w:pPr>
        <w:keepNext/>
        <w:spacing w:after="0" w:line="240" w:lineRule="auto"/>
        <w:jc w:val="center"/>
        <w:outlineLvl w:val="0"/>
        <w:rPr>
          <w:rFonts w:ascii="Times New Roman" w:eastAsia="Times New Roman" w:hAnsi="Times New Roman" w:cs="Times New Roman"/>
          <w:bCs/>
          <w:sz w:val="18"/>
          <w:szCs w:val="18"/>
        </w:rPr>
      </w:pPr>
      <w:r w:rsidRPr="00D73A31">
        <w:rPr>
          <w:rFonts w:ascii="Times New Roman" w:eastAsia="Times New Roman" w:hAnsi="Times New Roman" w:cs="Times New Roman"/>
          <w:b/>
          <w:bCs/>
          <w:sz w:val="18"/>
          <w:szCs w:val="18"/>
        </w:rPr>
        <w:lastRenderedPageBreak/>
        <w:t xml:space="preserve">АДМИНИСТРАЦИЯ  МУНИЦИПАЛЬНОГО  ОБРАЗОВАНИЯ КИНЗЕЛЬСКИЙ СЕЛЬСОВЕТ  </w:t>
      </w:r>
      <w:r w:rsidRPr="00D73A31">
        <w:rPr>
          <w:rFonts w:ascii="Times New Roman" w:eastAsia="Times New Roman" w:hAnsi="Times New Roman" w:cs="Times New Roman"/>
          <w:b/>
          <w:bCs/>
          <w:caps/>
          <w:sz w:val="18"/>
          <w:szCs w:val="18"/>
        </w:rPr>
        <w:t>КрасногвардейскОГО районА  оренбургской</w:t>
      </w:r>
      <w:r w:rsidRPr="00D73A31">
        <w:rPr>
          <w:rFonts w:ascii="Times New Roman" w:eastAsia="Times New Roman" w:hAnsi="Times New Roman" w:cs="Times New Roman"/>
          <w:b/>
          <w:bCs/>
          <w:sz w:val="18"/>
          <w:szCs w:val="18"/>
        </w:rPr>
        <w:t xml:space="preserve"> ОБЛАСТИ</w:t>
      </w:r>
    </w:p>
    <w:p w:rsidR="00D73A31" w:rsidRPr="00D73A31" w:rsidRDefault="00D73A31" w:rsidP="00D73A31">
      <w:pPr>
        <w:keepNext/>
        <w:spacing w:after="0" w:line="240" w:lineRule="auto"/>
        <w:jc w:val="center"/>
        <w:outlineLvl w:val="0"/>
        <w:rPr>
          <w:rFonts w:ascii="Times New Roman" w:eastAsia="Times New Roman" w:hAnsi="Times New Roman" w:cs="Times New Roman"/>
          <w:bCs/>
          <w:sz w:val="18"/>
          <w:szCs w:val="18"/>
        </w:rPr>
      </w:pPr>
    </w:p>
    <w:p w:rsidR="00D73A31" w:rsidRPr="00D73A31" w:rsidRDefault="00D73A31" w:rsidP="00D73A31">
      <w:pPr>
        <w:keepNext/>
        <w:spacing w:after="0" w:line="240" w:lineRule="auto"/>
        <w:jc w:val="center"/>
        <w:outlineLvl w:val="0"/>
        <w:rPr>
          <w:rFonts w:ascii="Times New Roman" w:eastAsia="Times New Roman" w:hAnsi="Times New Roman" w:cs="Times New Roman"/>
          <w:bCs/>
          <w:sz w:val="18"/>
          <w:szCs w:val="18"/>
        </w:rPr>
      </w:pPr>
      <w:r w:rsidRPr="00D73A31">
        <w:rPr>
          <w:rFonts w:ascii="Times New Roman" w:eastAsia="Times New Roman" w:hAnsi="Times New Roman" w:cs="Times New Roman"/>
          <w:b/>
          <w:bCs/>
          <w:sz w:val="18"/>
          <w:szCs w:val="18"/>
        </w:rPr>
        <w:t>П О С Т А Н О В Л Е Н И Е</w:t>
      </w:r>
    </w:p>
    <w:p w:rsidR="00D73A31" w:rsidRPr="00D73A31" w:rsidRDefault="00D73A31" w:rsidP="00D73A31">
      <w:pPr>
        <w:spacing w:after="0"/>
        <w:rPr>
          <w:rFonts w:ascii="Times New Roman" w:eastAsia="Times New Roman" w:hAnsi="Times New Roman" w:cs="Times New Roman"/>
          <w:sz w:val="18"/>
          <w:szCs w:val="18"/>
        </w:rPr>
      </w:pPr>
    </w:p>
    <w:p w:rsidR="00D73A31" w:rsidRPr="00D73A31" w:rsidRDefault="00D73A31" w:rsidP="00D73A31">
      <w:pPr>
        <w:keepNext/>
        <w:tabs>
          <w:tab w:val="left" w:pos="5730"/>
        </w:tabs>
        <w:spacing w:after="0" w:line="240" w:lineRule="auto"/>
        <w:jc w:val="center"/>
        <w:outlineLvl w:val="0"/>
        <w:rPr>
          <w:rFonts w:ascii="Times New Roman" w:eastAsia="Times New Roman" w:hAnsi="Times New Roman" w:cs="Times New Roman"/>
          <w:bCs/>
          <w:sz w:val="18"/>
          <w:szCs w:val="18"/>
        </w:rPr>
      </w:pPr>
      <w:r w:rsidRPr="00D73A31">
        <w:rPr>
          <w:rFonts w:ascii="Times New Roman" w:eastAsia="Times New Roman" w:hAnsi="Times New Roman" w:cs="Times New Roman"/>
          <w:bCs/>
          <w:sz w:val="18"/>
          <w:szCs w:val="18"/>
        </w:rPr>
        <w:t>с. Кинзелька</w:t>
      </w:r>
    </w:p>
    <w:p w:rsidR="00D73A31" w:rsidRPr="00D73A31" w:rsidRDefault="00D73A31" w:rsidP="00D73A31">
      <w:pPr>
        <w:keepNext/>
        <w:spacing w:after="0" w:line="240" w:lineRule="auto"/>
        <w:jc w:val="both"/>
        <w:outlineLvl w:val="0"/>
        <w:rPr>
          <w:rFonts w:ascii="Times New Roman" w:eastAsia="Times New Roman" w:hAnsi="Times New Roman" w:cs="Times New Roman"/>
          <w:bCs/>
          <w:sz w:val="18"/>
          <w:szCs w:val="18"/>
        </w:rPr>
      </w:pPr>
    </w:p>
    <w:p w:rsidR="00D73A31" w:rsidRPr="00D73A31" w:rsidRDefault="00D73A31" w:rsidP="00D73A31">
      <w:pPr>
        <w:keepNext/>
        <w:spacing w:after="0" w:line="240" w:lineRule="auto"/>
        <w:outlineLvl w:val="0"/>
        <w:rPr>
          <w:rFonts w:ascii="Times New Roman" w:eastAsia="Times New Roman" w:hAnsi="Times New Roman" w:cs="Times New Roman"/>
          <w:bCs/>
          <w:sz w:val="18"/>
          <w:szCs w:val="18"/>
        </w:rPr>
      </w:pPr>
      <w:r w:rsidRPr="00D73A31">
        <w:rPr>
          <w:rFonts w:ascii="Times New Roman" w:eastAsia="Times New Roman" w:hAnsi="Times New Roman" w:cs="Times New Roman"/>
          <w:bCs/>
          <w:sz w:val="18"/>
          <w:szCs w:val="18"/>
        </w:rPr>
        <w:t xml:space="preserve">29.08.2023             </w:t>
      </w:r>
      <w:r>
        <w:rPr>
          <w:rFonts w:ascii="Times New Roman" w:eastAsia="Times New Roman" w:hAnsi="Times New Roman" w:cs="Times New Roman"/>
          <w:bCs/>
          <w:sz w:val="18"/>
          <w:szCs w:val="18"/>
        </w:rPr>
        <w:t xml:space="preserve">                                                           </w:t>
      </w:r>
      <w:r w:rsidRPr="00D73A31">
        <w:rPr>
          <w:rFonts w:ascii="Times New Roman" w:eastAsia="Times New Roman" w:hAnsi="Times New Roman" w:cs="Times New Roman"/>
          <w:bCs/>
          <w:sz w:val="18"/>
          <w:szCs w:val="18"/>
        </w:rPr>
        <w:t xml:space="preserve">   № 72-п</w:t>
      </w:r>
    </w:p>
    <w:p w:rsidR="00D73A31" w:rsidRPr="00D73A31" w:rsidRDefault="00D73A31" w:rsidP="00D73A31">
      <w:pPr>
        <w:keepNext/>
        <w:spacing w:after="0" w:line="240" w:lineRule="auto"/>
        <w:outlineLvl w:val="0"/>
        <w:rPr>
          <w:rFonts w:ascii="Times New Roman" w:eastAsia="Times New Roman" w:hAnsi="Times New Roman" w:cs="Times New Roman"/>
          <w:bCs/>
          <w:sz w:val="18"/>
          <w:szCs w:val="18"/>
        </w:rPr>
      </w:pPr>
      <w:r w:rsidRPr="00D73A31">
        <w:rPr>
          <w:rFonts w:ascii="Times New Roman" w:eastAsia="Times New Roman" w:hAnsi="Times New Roman" w:cs="Times New Roman"/>
          <w:bCs/>
          <w:sz w:val="18"/>
          <w:szCs w:val="18"/>
        </w:rPr>
        <w:t xml:space="preserve">                                                                                               </w:t>
      </w:r>
    </w:p>
    <w:p w:rsidR="00D73A31" w:rsidRPr="00D73A31" w:rsidRDefault="00D73A31" w:rsidP="00D73A31">
      <w:pPr>
        <w:spacing w:after="0" w:line="240" w:lineRule="auto"/>
        <w:jc w:val="center"/>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Об утверждении документации по планировке территории (проект планировки и проект межевания) для строительства объекта АО «Оренбургнефть»: 9094П «Строительство водовода и вспомогательной инфраструктуры для скважины №404 Горного месторождения» в границах МО Кинзельский сельсовет Красногвардейского района Оренбургской области </w:t>
      </w:r>
    </w:p>
    <w:p w:rsidR="00D73A31" w:rsidRPr="00D73A31" w:rsidRDefault="00D73A31" w:rsidP="00D73A31">
      <w:pPr>
        <w:spacing w:after="0" w:line="240" w:lineRule="auto"/>
        <w:jc w:val="both"/>
        <w:rPr>
          <w:rFonts w:ascii="Times New Roman" w:eastAsia="Times New Roman" w:hAnsi="Times New Roman" w:cs="Times New Roman"/>
          <w:sz w:val="18"/>
          <w:szCs w:val="18"/>
        </w:rPr>
      </w:pPr>
    </w:p>
    <w:p w:rsidR="00D73A31" w:rsidRPr="00D73A31" w:rsidRDefault="00D73A31" w:rsidP="00D73A31">
      <w:pPr>
        <w:spacing w:after="0" w:line="240" w:lineRule="auto"/>
        <w:jc w:val="both"/>
        <w:rPr>
          <w:rFonts w:ascii="Times New Roman" w:eastAsia="Times New Roman" w:hAnsi="Times New Roman" w:cs="Times New Roman"/>
          <w:sz w:val="18"/>
          <w:szCs w:val="18"/>
        </w:rPr>
      </w:pPr>
    </w:p>
    <w:p w:rsidR="00D73A31" w:rsidRPr="00D73A31" w:rsidRDefault="00D73A31" w:rsidP="00D73A31">
      <w:pPr>
        <w:spacing w:after="0" w:line="240" w:lineRule="auto"/>
        <w:ind w:firstLine="567"/>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D73A31" w:rsidRPr="00D73A31" w:rsidRDefault="00D73A31" w:rsidP="00D73A31">
      <w:pPr>
        <w:spacing w:after="0" w:line="240" w:lineRule="auto"/>
        <w:ind w:firstLine="567"/>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1. Утвердить документацию по планировке территории (проект планировки и проект межевания) для строительства объекта АО «Оренбургнефть»: 9094П «Строительство водовода и вспомогательной инфраструктуры для скважины №404 Горного месторождения» в границах МО Кинзельский сельсовет Красногвардейского района Оренбургской области. </w:t>
      </w:r>
    </w:p>
    <w:p w:rsidR="00D73A31" w:rsidRPr="00D73A31" w:rsidRDefault="00D73A31" w:rsidP="00D73A31">
      <w:pPr>
        <w:spacing w:after="0" w:line="240" w:lineRule="auto"/>
        <w:ind w:firstLine="567"/>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 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D73A31" w:rsidRPr="00D73A31" w:rsidRDefault="00D73A31" w:rsidP="00D73A31">
      <w:pPr>
        <w:spacing w:after="0" w:line="240" w:lineRule="auto"/>
        <w:ind w:firstLine="567"/>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D73A31" w:rsidRPr="00D73A31" w:rsidRDefault="00D73A31" w:rsidP="00D73A31">
      <w:pPr>
        <w:spacing w:after="0"/>
        <w:jc w:val="both"/>
        <w:rPr>
          <w:rFonts w:ascii="Times New Roman" w:eastAsia="Times New Roman" w:hAnsi="Times New Roman" w:cs="Times New Roman"/>
          <w:sz w:val="18"/>
          <w:szCs w:val="18"/>
        </w:rPr>
      </w:pPr>
    </w:p>
    <w:p w:rsidR="00D73A31" w:rsidRPr="00D73A31" w:rsidRDefault="00D73A31" w:rsidP="00D73A31">
      <w:pPr>
        <w:spacing w:after="0"/>
        <w:ind w:firstLine="426"/>
        <w:jc w:val="both"/>
        <w:rPr>
          <w:rFonts w:ascii="Times New Roman" w:eastAsia="Times New Roman" w:hAnsi="Times New Roman" w:cs="Times New Roman"/>
          <w:sz w:val="18"/>
          <w:szCs w:val="18"/>
        </w:rPr>
      </w:pPr>
    </w:p>
    <w:p w:rsidR="00D73A31" w:rsidRDefault="00D73A31" w:rsidP="00C26630">
      <w:pPr>
        <w:spacing w:after="0" w:line="240" w:lineRule="auto"/>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И.о.главы сельсовета   </w:t>
      </w:r>
      <w:r>
        <w:rPr>
          <w:rFonts w:ascii="Times New Roman" w:eastAsia="Times New Roman" w:hAnsi="Times New Roman" w:cs="Times New Roman"/>
          <w:sz w:val="18"/>
          <w:szCs w:val="18"/>
        </w:rPr>
        <w:t xml:space="preserve">                                                </w:t>
      </w:r>
      <w:r w:rsidRPr="00D73A31">
        <w:rPr>
          <w:rFonts w:ascii="Times New Roman" w:eastAsia="Times New Roman" w:hAnsi="Times New Roman" w:cs="Times New Roman"/>
          <w:sz w:val="18"/>
          <w:szCs w:val="18"/>
        </w:rPr>
        <w:t xml:space="preserve">А.А. Зуева                                                                                      </w:t>
      </w:r>
      <w:r>
        <w:rPr>
          <w:rFonts w:ascii="Times New Roman" w:eastAsia="Times New Roman" w:hAnsi="Times New Roman" w:cs="Times New Roman"/>
          <w:sz w:val="18"/>
          <w:szCs w:val="18"/>
        </w:rPr>
        <w:t>Специалист 1 категории</w:t>
      </w: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lastRenderedPageBreak/>
        <w:t xml:space="preserve">АДМИНИСТРАЦИЯ  МУНИЦИПАЛЬНОГО  ОБРАЗОВАНИЯ КИНЗЕЛЬСКИЙ СЕЛЬСОВЕТ  </w:t>
      </w:r>
      <w:r w:rsidRPr="00D73A31">
        <w:rPr>
          <w:rFonts w:ascii="Times New Roman" w:eastAsia="Times New Roman" w:hAnsi="Times New Roman" w:cs="Times New Roman"/>
          <w:b/>
          <w:caps/>
          <w:sz w:val="18"/>
          <w:szCs w:val="18"/>
        </w:rPr>
        <w:t>КрасногвардейскОГО районА  оренбургской</w:t>
      </w:r>
      <w:r w:rsidRPr="00D73A31">
        <w:rPr>
          <w:rFonts w:ascii="Times New Roman" w:eastAsia="Times New Roman" w:hAnsi="Times New Roman" w:cs="Times New Roman"/>
          <w:b/>
          <w:sz w:val="18"/>
          <w:szCs w:val="18"/>
        </w:rPr>
        <w:t xml:space="preserve"> ОБЛАСТИ</w:t>
      </w: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П О С Т А Н О В Л Е Н И Е</w:t>
      </w:r>
    </w:p>
    <w:p w:rsidR="00D73A31" w:rsidRPr="00D73A31" w:rsidRDefault="00D73A31" w:rsidP="00D73A31">
      <w:pPr>
        <w:keepNext/>
        <w:tabs>
          <w:tab w:val="left" w:pos="5730"/>
        </w:tabs>
        <w:spacing w:after="0" w:line="240" w:lineRule="auto"/>
        <w:jc w:val="center"/>
        <w:outlineLvl w:val="0"/>
        <w:rPr>
          <w:rFonts w:ascii="Times New Roman" w:eastAsia="Times New Roman" w:hAnsi="Times New Roman" w:cs="Times New Roman"/>
          <w:sz w:val="18"/>
          <w:szCs w:val="18"/>
        </w:rPr>
      </w:pPr>
    </w:p>
    <w:p w:rsidR="00D73A31" w:rsidRPr="00D73A31" w:rsidRDefault="00D73A31" w:rsidP="00D73A31">
      <w:pPr>
        <w:keepNext/>
        <w:tabs>
          <w:tab w:val="left" w:pos="5730"/>
        </w:tabs>
        <w:spacing w:after="0" w:line="240" w:lineRule="auto"/>
        <w:jc w:val="center"/>
        <w:outlineLvl w:val="0"/>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с. Кинзелька</w:t>
      </w:r>
    </w:p>
    <w:p w:rsidR="00D73A31" w:rsidRPr="00D73A31" w:rsidRDefault="00D73A31" w:rsidP="00D73A31">
      <w:pPr>
        <w:keepNext/>
        <w:spacing w:after="0" w:line="240" w:lineRule="auto"/>
        <w:outlineLvl w:val="0"/>
        <w:rPr>
          <w:rFonts w:ascii="Times New Roman" w:eastAsia="Times New Roman" w:hAnsi="Times New Roman" w:cs="Times New Roman"/>
          <w:sz w:val="18"/>
          <w:szCs w:val="18"/>
        </w:rPr>
      </w:pPr>
    </w:p>
    <w:p w:rsidR="00D73A31" w:rsidRPr="00D73A31" w:rsidRDefault="00D73A31" w:rsidP="00D73A31">
      <w:pPr>
        <w:keepNext/>
        <w:spacing w:after="0" w:line="240" w:lineRule="auto"/>
        <w:outlineLvl w:val="0"/>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04.09.2023                                                         </w:t>
      </w:r>
      <w:r>
        <w:rPr>
          <w:rFonts w:ascii="Times New Roman" w:eastAsia="Times New Roman" w:hAnsi="Times New Roman" w:cs="Times New Roman"/>
          <w:sz w:val="18"/>
          <w:szCs w:val="18"/>
        </w:rPr>
        <w:t xml:space="preserve">           </w:t>
      </w:r>
      <w:r w:rsidRPr="00D73A31">
        <w:rPr>
          <w:rFonts w:ascii="Times New Roman" w:eastAsia="Times New Roman" w:hAnsi="Times New Roman" w:cs="Times New Roman"/>
          <w:sz w:val="18"/>
          <w:szCs w:val="18"/>
        </w:rPr>
        <w:t xml:space="preserve">       № 73-п</w:t>
      </w:r>
    </w:p>
    <w:p w:rsidR="00D73A31" w:rsidRPr="00D73A31" w:rsidRDefault="00D73A31" w:rsidP="00D73A31">
      <w:pPr>
        <w:keepNext/>
        <w:spacing w:after="0" w:line="240" w:lineRule="auto"/>
        <w:outlineLvl w:val="0"/>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              </w:t>
      </w: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jc w:val="center"/>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муниципального образования Кинзельский сельсовет Красногвардейского района Оренбургской области»</w:t>
      </w: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В целях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администрации МО Кинзельский сельсовет Красногвардейского района Оренбургской области, руководствуясь статьями 80.1, 80.2 Федерального закона от 10.01.2002 № 7-ФЗ «Об охране окружающей среды», постановлением Правительства Российской Федерации от 13.04.2017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04.05.2018 № 542 «Об утверждении Правил организации работ по ликвидации накопленного вреда окружающей среде», руководствуясь Уставом муниципального образования</w:t>
      </w:r>
      <w:r w:rsidRPr="00D73A31">
        <w:rPr>
          <w:rFonts w:ascii="Calibri" w:eastAsia="Times New Roman" w:hAnsi="Calibri" w:cs="Times New Roman"/>
          <w:sz w:val="18"/>
          <w:szCs w:val="18"/>
        </w:rPr>
        <w:t xml:space="preserve"> </w:t>
      </w:r>
      <w:r w:rsidRPr="00D73A31">
        <w:rPr>
          <w:rFonts w:ascii="Times New Roman" w:eastAsia="Times New Roman" w:hAnsi="Times New Roman" w:cs="Times New Roman"/>
          <w:sz w:val="18"/>
          <w:szCs w:val="18"/>
        </w:rPr>
        <w:t xml:space="preserve">Кинзельский сельсовет: </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1.</w:t>
      </w:r>
      <w:r w:rsidRPr="00D73A31">
        <w:rPr>
          <w:rFonts w:ascii="Times New Roman" w:eastAsia="Times New Roman" w:hAnsi="Times New Roman" w:cs="Times New Roman"/>
          <w:sz w:val="18"/>
          <w:szCs w:val="18"/>
        </w:rPr>
        <w:tab/>
        <w:t xml:space="preserve">Утвердить Положение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муниципального образования Кинзельский сельсовет Красногвардейского района Оренбургской области. </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w:t>
      </w:r>
      <w:r w:rsidRPr="00D73A31">
        <w:rPr>
          <w:rFonts w:ascii="Times New Roman" w:eastAsia="Times New Roman" w:hAnsi="Times New Roman" w:cs="Times New Roman"/>
          <w:sz w:val="18"/>
          <w:szCs w:val="18"/>
        </w:rPr>
        <w:tab/>
        <w:t xml:space="preserve">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w:t>
      </w:r>
      <w:r w:rsidRPr="00D73A31">
        <w:rPr>
          <w:rFonts w:ascii="Times New Roman" w:eastAsia="Times New Roman" w:hAnsi="Times New Roman" w:cs="Times New Roman"/>
          <w:sz w:val="18"/>
          <w:szCs w:val="18"/>
        </w:rPr>
        <w:tab/>
        <w:t xml:space="preserve">Контроль за выполнением настоящего Постановления возложить на главу сельсовета Работягова Г.Н. </w:t>
      </w:r>
    </w:p>
    <w:p w:rsidR="00D73A31" w:rsidRPr="00D73A31" w:rsidRDefault="00D73A31" w:rsidP="00D73A31">
      <w:pPr>
        <w:spacing w:after="0" w:line="240" w:lineRule="auto"/>
        <w:jc w:val="both"/>
        <w:rPr>
          <w:rFonts w:ascii="Times New Roman" w:eastAsia="Times New Roman" w:hAnsi="Times New Roman" w:cs="Times New Roman"/>
          <w:sz w:val="18"/>
          <w:szCs w:val="18"/>
        </w:rPr>
      </w:pPr>
    </w:p>
    <w:p w:rsidR="00D73A31" w:rsidRPr="00D73A31" w:rsidRDefault="00D73A31" w:rsidP="00D73A31">
      <w:pPr>
        <w:spacing w:after="0" w:line="240" w:lineRule="auto"/>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И.о.главы сельсовета </w:t>
      </w:r>
      <w:r>
        <w:rPr>
          <w:rFonts w:ascii="Times New Roman" w:eastAsia="Times New Roman" w:hAnsi="Times New Roman" w:cs="Times New Roman"/>
          <w:sz w:val="18"/>
          <w:szCs w:val="18"/>
        </w:rPr>
        <w:t xml:space="preserve">                     А.А.</w:t>
      </w:r>
      <w:r w:rsidRPr="00D73A31">
        <w:rPr>
          <w:rFonts w:ascii="Times New Roman" w:eastAsia="Times New Roman" w:hAnsi="Times New Roman" w:cs="Times New Roman"/>
          <w:sz w:val="18"/>
          <w:szCs w:val="18"/>
        </w:rPr>
        <w:t xml:space="preserve">Зуева                                                                                               </w:t>
      </w:r>
      <w:r w:rsidRPr="00D73A31">
        <w:rPr>
          <w:rFonts w:ascii="Times New Roman" w:eastAsia="Times New Roman" w:hAnsi="Times New Roman" w:cs="Times New Roman"/>
          <w:sz w:val="18"/>
          <w:szCs w:val="18"/>
        </w:rPr>
        <w:br/>
        <w:t>специалист 1 категории</w:t>
      </w:r>
    </w:p>
    <w:p w:rsidR="00C26630" w:rsidRDefault="00C26630" w:rsidP="00C26630">
      <w:pPr>
        <w:spacing w:after="0" w:line="240" w:lineRule="auto"/>
        <w:rPr>
          <w:rFonts w:ascii="Times New Roman" w:eastAsia="Times New Roman" w:hAnsi="Times New Roman" w:cs="Times New Roman"/>
          <w:sz w:val="18"/>
          <w:szCs w:val="18"/>
        </w:rPr>
      </w:pPr>
    </w:p>
    <w:p w:rsidR="00D73A31" w:rsidRPr="00D73A31" w:rsidRDefault="00D73A31" w:rsidP="00C26630">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Пр</w:t>
      </w:r>
      <w:r w:rsidRPr="00D73A31">
        <w:rPr>
          <w:rFonts w:ascii="Times New Roman" w:eastAsia="Times New Roman" w:hAnsi="Times New Roman" w:cs="Times New Roman"/>
          <w:sz w:val="18"/>
          <w:szCs w:val="18"/>
        </w:rPr>
        <w:t xml:space="preserve">иложение </w:t>
      </w:r>
    </w:p>
    <w:p w:rsidR="00D73A31" w:rsidRPr="00D73A31" w:rsidRDefault="00D73A31" w:rsidP="00D73A31">
      <w:pPr>
        <w:spacing w:after="0" w:line="240" w:lineRule="auto"/>
        <w:jc w:val="right"/>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к постановлению  администрации</w:t>
      </w:r>
    </w:p>
    <w:p w:rsidR="00D73A31" w:rsidRPr="00D73A31" w:rsidRDefault="00D73A31" w:rsidP="00D73A31">
      <w:pPr>
        <w:spacing w:after="0" w:line="240" w:lineRule="auto"/>
        <w:jc w:val="right"/>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муниципального образования</w:t>
      </w:r>
    </w:p>
    <w:p w:rsidR="00D73A31" w:rsidRPr="00D73A31" w:rsidRDefault="00D73A31" w:rsidP="00D73A31">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К</w:t>
      </w:r>
      <w:r w:rsidRPr="00D73A31">
        <w:rPr>
          <w:rFonts w:ascii="Times New Roman" w:eastAsia="Times New Roman" w:hAnsi="Times New Roman" w:cs="Times New Roman"/>
          <w:sz w:val="18"/>
          <w:szCs w:val="18"/>
        </w:rPr>
        <w:t>инзельский сельсовет</w:t>
      </w:r>
    </w:p>
    <w:p w:rsidR="00D73A31" w:rsidRPr="00D73A31" w:rsidRDefault="00D73A31" w:rsidP="00D73A31">
      <w:pPr>
        <w:spacing w:after="0" w:line="240" w:lineRule="auto"/>
        <w:jc w:val="right"/>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от 04.09.2023 № 73-п</w:t>
      </w:r>
    </w:p>
    <w:p w:rsidR="00D73A31" w:rsidRPr="00D73A31" w:rsidRDefault="00D73A31" w:rsidP="00D73A31">
      <w:pPr>
        <w:spacing w:after="0" w:line="240" w:lineRule="auto"/>
        <w:ind w:left="4500"/>
        <w:jc w:val="right"/>
        <w:rPr>
          <w:rFonts w:ascii="Times New Roman" w:eastAsia="Times New Roman" w:hAnsi="Times New Roman" w:cs="Times New Roman"/>
          <w:sz w:val="18"/>
          <w:szCs w:val="18"/>
        </w:rPr>
      </w:pPr>
    </w:p>
    <w:p w:rsidR="00D73A31" w:rsidRPr="00D73A31" w:rsidRDefault="00D73A31" w:rsidP="00D73A31">
      <w:pPr>
        <w:spacing w:after="0" w:line="240" w:lineRule="auto"/>
        <w:jc w:val="both"/>
        <w:rPr>
          <w:rFonts w:ascii="Times New Roman" w:eastAsia="Times New Roman" w:hAnsi="Times New Roman" w:cs="Times New Roman"/>
          <w:b/>
          <w:sz w:val="18"/>
          <w:szCs w:val="18"/>
        </w:rPr>
      </w:pPr>
    </w:p>
    <w:p w:rsidR="00D73A31" w:rsidRPr="00D73A31" w:rsidRDefault="00D73A31" w:rsidP="00D73A31">
      <w:pPr>
        <w:spacing w:after="0" w:line="240" w:lineRule="auto"/>
        <w:jc w:val="center"/>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Положение</w:t>
      </w:r>
    </w:p>
    <w:p w:rsidR="00D73A31" w:rsidRPr="00D73A31" w:rsidRDefault="00D73A31" w:rsidP="00D73A31">
      <w:pPr>
        <w:spacing w:after="0" w:line="240" w:lineRule="auto"/>
        <w:jc w:val="center"/>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муниципального образования Кинзельский сельсовет Красногвардейского района Оренбургской области</w:t>
      </w: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jc w:val="center"/>
        <w:rPr>
          <w:rFonts w:ascii="Times New Roman" w:eastAsia="Times New Roman" w:hAnsi="Times New Roman" w:cs="Times New Roman"/>
          <w:sz w:val="18"/>
          <w:szCs w:val="18"/>
        </w:rPr>
      </w:pP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I. Общие положения</w:t>
      </w: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1.1.</w:t>
      </w:r>
      <w:r w:rsidRPr="00D73A31">
        <w:rPr>
          <w:rFonts w:ascii="Times New Roman" w:eastAsia="Times New Roman" w:hAnsi="Times New Roman" w:cs="Times New Roman"/>
          <w:sz w:val="18"/>
          <w:szCs w:val="18"/>
        </w:rPr>
        <w:tab/>
        <w:t>Настоящее Положение определяет порядок осуществления администрацией муниципального образования Кинзельский сельсовет Красногвардейского района Оренбургской области полномочий по выявлению, оценке объектов накопленного вреда окружающей среде, организации работ по ликвидации накопленного вреда окружающей среде (далее - объекты) в соответствии со статьями 80.1, 80.2 Федерального закона от 10.01.2002 № 7-ФЗ «Об охране окружающей среды», Постановлением Правительства Российской Федерации от 13.04.2017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04.05.2018 № 542 «Об утверждении Правил организации работ по ликвидации накопленного вреда окружающей среде» (далее - Правила организации работ по ликвидации накопленного вреда окружающей среде).</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1.2.</w:t>
      </w:r>
      <w:r w:rsidRPr="00D73A31">
        <w:rPr>
          <w:rFonts w:ascii="Times New Roman" w:eastAsia="Times New Roman" w:hAnsi="Times New Roman" w:cs="Times New Roman"/>
          <w:sz w:val="18"/>
          <w:szCs w:val="18"/>
        </w:rPr>
        <w:tab/>
        <w:t>Уполномоченным органом по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является администрация муниципального образования Кинзельский сельсовет Красногвардейского района Оренбургской области (далее - уполномоченный орган).</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1.3. Уполномоченный орган осуществляет выявление, оценку объектов накопленного вреда окружающей среде, организацию работ по ликвидации накопленного вреда окружающей среде в отношении объектов, находящихся в границах муниципального образования Кинзельский сельсовет Красногвардейского района Оренбургской области, в пределах своих полномочий в соответствии с законодательством, с учетом Постановления Правительства Российской Федерации от 25 декабря 2019 г. № 1834 «О случаях организации работ по ликвидации накопленного вреда, выявления и оценки объектов накопленного вреда окружающей среды, а также                                 о внесении изменений в некоторые акты Правительства Российской Федерации».</w:t>
      </w:r>
    </w:p>
    <w:p w:rsidR="00D73A31" w:rsidRPr="00D73A31" w:rsidRDefault="00D73A31" w:rsidP="00D73A31">
      <w:pPr>
        <w:spacing w:after="0" w:line="240" w:lineRule="auto"/>
        <w:ind w:firstLine="709"/>
        <w:jc w:val="both"/>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II. Выявление и оценка объектов накопленного вреда окружающей среде</w:t>
      </w: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2.1.</w:t>
      </w:r>
      <w:r w:rsidRPr="00D73A31">
        <w:rPr>
          <w:rFonts w:ascii="Times New Roman" w:eastAsia="Times New Roman" w:hAnsi="Times New Roman" w:cs="Times New Roman"/>
          <w:sz w:val="18"/>
          <w:szCs w:val="18"/>
        </w:rPr>
        <w:tab/>
        <w:t>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2.2.</w:t>
      </w:r>
      <w:r w:rsidRPr="00D73A31">
        <w:rPr>
          <w:rFonts w:ascii="Times New Roman" w:eastAsia="Times New Roman" w:hAnsi="Times New Roman" w:cs="Times New Roman"/>
          <w:sz w:val="18"/>
          <w:szCs w:val="18"/>
        </w:rPr>
        <w:tab/>
        <w:t xml:space="preserve">Инвентаризация и обследование объектов накопленного вреда окружающей среде осуществляется путем визуального осмотра территории с применением фотосъемки и видеосъемки, изучения документов территориального планирования, судебных актов, формирования соответствующих запросов и обработки полученной информации от органов государственной власти </w:t>
      </w:r>
      <w:r w:rsidRPr="00D73A31">
        <w:rPr>
          <w:rFonts w:ascii="Times New Roman" w:eastAsia="Times New Roman" w:hAnsi="Times New Roman" w:cs="Times New Roman"/>
          <w:sz w:val="18"/>
          <w:szCs w:val="18"/>
        </w:rPr>
        <w:lastRenderedPageBreak/>
        <w:t>Российской Федерации, органов государственной власти Оренбургской области, органов местного самоуправления муниципального образования Кинзельский сельсовет Красногвардейского района Оренбургской области и иных организаций.</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2.3.</w:t>
      </w:r>
      <w:r w:rsidRPr="00D73A31">
        <w:rPr>
          <w:rFonts w:ascii="Times New Roman" w:eastAsia="Times New Roman" w:hAnsi="Times New Roman" w:cs="Times New Roman"/>
          <w:sz w:val="18"/>
          <w:szCs w:val="18"/>
        </w:rPr>
        <w:tab/>
        <w:t>В ходе инвентаризации осуществляется оценка объектов накопленного вреда окружающей среде в соответствии с требованиями пункта 2 статьи 80.1 Федерального закона от 10.01.2002 7-ФЗ «Об охране окружающей среды».</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2.4.</w:t>
      </w:r>
      <w:r w:rsidRPr="00D73A31">
        <w:rPr>
          <w:rFonts w:ascii="Times New Roman" w:eastAsia="Times New Roman" w:hAnsi="Times New Roman" w:cs="Times New Roman"/>
          <w:sz w:val="18"/>
          <w:szCs w:val="18"/>
        </w:rPr>
        <w:tab/>
        <w:t>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(далее - государственный реестр), который ведется Министерством природных ресурсов и экологии Российской Федерации в установленном порядке.</w:t>
      </w:r>
    </w:p>
    <w:p w:rsidR="00D73A31" w:rsidRPr="00D73A31" w:rsidRDefault="00D73A31" w:rsidP="00D73A31">
      <w:pPr>
        <w:spacing w:after="0" w:line="240" w:lineRule="auto"/>
        <w:ind w:firstLine="709"/>
        <w:jc w:val="both"/>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III. Направление заявления о включении в государственный реестр объектов накопленного вреда окружающей среде</w:t>
      </w: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3.1. По результатам выявления и оценки объектов накопленного вреда окружающей среде уполномоченный орган представляет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 в соответствии с требованиями Постановления Правительства Российской Федерации от 13.04.2017 № 445.</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3.2. В заявлении указывается наименование объекта накопленного вреда  окружающей среде (при наличии), его фактическое местонахождение (с  указанием кода по Общероссийскому классификатору территорий муниципальных образований и (или) Общероссийскому классификатору объектов административно - территориального деления по месту нахождения объекта), а также сведения о праве собственности на объект.</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3.3.</w:t>
      </w:r>
      <w:r w:rsidRPr="00D73A31">
        <w:rPr>
          <w:rFonts w:ascii="Times New Roman" w:eastAsia="Times New Roman" w:hAnsi="Times New Roman" w:cs="Times New Roman"/>
          <w:sz w:val="18"/>
          <w:szCs w:val="18"/>
        </w:rPr>
        <w:tab/>
        <w:t>К заявлению прилагаются материалы выявления и оценки объекта, содержащие, в том числе сведения в соответствии с пунктом 2 статьи 80.1 Федерального закона от 10.01.2002 № 7-ФЗ «Об охране окружающей среды» (далее - материалы).</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3.4.</w:t>
      </w:r>
      <w:r w:rsidRPr="00D73A31">
        <w:rPr>
          <w:rFonts w:ascii="Times New Roman" w:eastAsia="Times New Roman" w:hAnsi="Times New Roman" w:cs="Times New Roman"/>
          <w:sz w:val="18"/>
          <w:szCs w:val="18"/>
        </w:rPr>
        <w:tab/>
        <w:t>При изменении информации, содержащейся в заявлении и (или) в материалах,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3.5.</w:t>
      </w:r>
      <w:r w:rsidRPr="00D73A31">
        <w:rPr>
          <w:rFonts w:ascii="Times New Roman" w:eastAsia="Times New Roman" w:hAnsi="Times New Roman" w:cs="Times New Roman"/>
          <w:sz w:val="18"/>
          <w:szCs w:val="18"/>
        </w:rPr>
        <w:tab/>
        <w:t>Заявление, информация, указанные в пунктах 8, 11 настоящего Положения,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3.6.</w:t>
      </w:r>
      <w:r w:rsidRPr="00D73A31">
        <w:rPr>
          <w:rFonts w:ascii="Times New Roman" w:eastAsia="Times New Roman" w:hAnsi="Times New Roman" w:cs="Times New Roman"/>
          <w:sz w:val="18"/>
          <w:szCs w:val="18"/>
        </w:rPr>
        <w:tab/>
        <w:t>Уполномоченный орган вправе осуществлять закупку товаров, работ, услуг для обеспечения муниципальных нужд муниципального образования Кинзельский сельсовет Красногвардейского района Оренбургской области, возникающих при реализации полномочий по выявлению, оценке объектов накопленного вреда окружающей среде,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VI. Ликвидация объекта накопленного вреда окружающей среде</w:t>
      </w:r>
    </w:p>
    <w:p w:rsidR="00D73A31" w:rsidRPr="00D73A31" w:rsidRDefault="00D73A31" w:rsidP="00D73A31">
      <w:pPr>
        <w:spacing w:after="0" w:line="240" w:lineRule="auto"/>
        <w:ind w:firstLine="709"/>
        <w:jc w:val="center"/>
        <w:rPr>
          <w:rFonts w:ascii="Times New Roman" w:eastAsia="Times New Roman" w:hAnsi="Times New Roman" w:cs="Times New Roman"/>
          <w:b/>
          <w:sz w:val="18"/>
          <w:szCs w:val="18"/>
        </w:rPr>
      </w:pP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4.1.</w:t>
      </w:r>
      <w:r w:rsidRPr="00D73A31">
        <w:rPr>
          <w:rFonts w:ascii="Times New Roman" w:eastAsia="Times New Roman" w:hAnsi="Times New Roman" w:cs="Times New Roman"/>
          <w:sz w:val="18"/>
          <w:szCs w:val="18"/>
        </w:rPr>
        <w:tab/>
        <w:t xml:space="preserve">Работы по ликвидации накопленного вреда организуются уполномоченным органом и проводятся в отношении объектов накопленного вреда окружающей среде, включенных в государственный реестр на основании заявления уполномоченного органа, в соответствии с Правилами организации работ по ликвидации накопленного </w:t>
      </w:r>
      <w:r w:rsidRPr="00D73A31">
        <w:rPr>
          <w:rFonts w:ascii="Times New Roman" w:eastAsia="Times New Roman" w:hAnsi="Times New Roman" w:cs="Times New Roman"/>
          <w:sz w:val="18"/>
          <w:szCs w:val="18"/>
        </w:rPr>
        <w:lastRenderedPageBreak/>
        <w:t>вреда окружающей среде, и включают в себя проведение необходимых обследований, в том числе инженерных изысканий, разработку проекта работ по ликвидации накопленного вреда, его согласование и утверждение, проведение работ по ликвидации накопленного вреда, контроль и приемку выполненных работ.</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4.2.</w:t>
      </w:r>
      <w:r w:rsidRPr="00D73A31">
        <w:rPr>
          <w:rFonts w:ascii="Times New Roman" w:eastAsia="Times New Roman" w:hAnsi="Times New Roman" w:cs="Times New Roman"/>
          <w:sz w:val="18"/>
          <w:szCs w:val="18"/>
        </w:rPr>
        <w:tab/>
        <w:t>Проведение работ по разработке проекта работ по ликвидации накопленного вреда, а также проведение работ по ликвидации накопленного вреда осуществляется исполнителем, определяемым уполномоченным органом в соответствии с законодательства Российской Федерации о контрактной системе в сфере закупок товаров, работ и услуг для обеспечения государственных и муниципальных нужд.</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4.3.</w:t>
      </w:r>
      <w:r w:rsidRPr="00D73A31">
        <w:rPr>
          <w:rFonts w:ascii="Times New Roman" w:eastAsia="Times New Roman" w:hAnsi="Times New Roman" w:cs="Times New Roman"/>
          <w:sz w:val="18"/>
          <w:szCs w:val="18"/>
        </w:rPr>
        <w:tab/>
        <w:t>Обследования, в том числе инженерные изыскания, выполняются для получения сведений об объекте накопленного вреда окружающей среде (далее - объект накопленного вреда), необходимых для подготовки проекта работ по ликвидации накопленного вреда, включая сведения о нарушенных свойствах компонентов природной среды, фактических значениях физических, химических, биологических показателей состояния компонентов природной среды и (или) их совокупности и их фоновых значениях на прилегающей к объекту накопленного вреда территории (акватории), объеме нарушений, и включают проведение полевых и лабораторных исследований.</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4.4.</w:t>
      </w:r>
      <w:r w:rsidRPr="00D73A31">
        <w:rPr>
          <w:rFonts w:ascii="Times New Roman" w:eastAsia="Times New Roman" w:hAnsi="Times New Roman" w:cs="Times New Roman"/>
          <w:sz w:val="18"/>
          <w:szCs w:val="18"/>
        </w:rPr>
        <w:tab/>
        <w:t>Работы по ликвидации накопленного вреда проводятся исполнителем в соответствии с проектом в сроки, предусмотренные муниципальным контрактом на проведение таких работ.</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4.5.</w:t>
      </w:r>
      <w:r w:rsidRPr="00D73A31">
        <w:rPr>
          <w:rFonts w:ascii="Times New Roman" w:eastAsia="Times New Roman" w:hAnsi="Times New Roman" w:cs="Times New Roman"/>
          <w:sz w:val="18"/>
          <w:szCs w:val="18"/>
        </w:rPr>
        <w:tab/>
        <w:t>Уполномоченный орган осуществляет контроль за выполнением муниципального контракта на проведение работ по ликвидации накопленного вреда в порядке,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Порядком.</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4.6.</w:t>
      </w:r>
      <w:r w:rsidRPr="00D73A31">
        <w:rPr>
          <w:rFonts w:ascii="Times New Roman" w:eastAsia="Times New Roman" w:hAnsi="Times New Roman" w:cs="Times New Roman"/>
          <w:sz w:val="18"/>
          <w:szCs w:val="18"/>
        </w:rPr>
        <w:tab/>
        <w:t>Накопленный вред окружающей среде считается ликвидированным при наличии акта о приемке работ по ликвидации накопленного вреда (далее акт о приемке работ), подписанного в установленном порядке.</w:t>
      </w:r>
    </w:p>
    <w:p w:rsidR="00D73A31" w:rsidRPr="00D73A31" w:rsidRDefault="00D73A31" w:rsidP="00D73A31">
      <w:pPr>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4.7.</w:t>
      </w:r>
      <w:r w:rsidRPr="00D73A31">
        <w:rPr>
          <w:rFonts w:ascii="Times New Roman" w:eastAsia="Times New Roman" w:hAnsi="Times New Roman" w:cs="Times New Roman"/>
          <w:sz w:val="18"/>
          <w:szCs w:val="18"/>
        </w:rPr>
        <w:tab/>
        <w:t>Акт о приемке работ составляется и подписывается исполнителем контракта, а также должностным лицом уполномоченного органа, согласовавшим проект работ по ликвидации накопленного вреда.</w:t>
      </w:r>
    </w:p>
    <w:p w:rsidR="00D73A31" w:rsidRPr="00D73A31" w:rsidRDefault="00D73A31" w:rsidP="002A3A0F">
      <w:pPr>
        <w:keepNext/>
        <w:tabs>
          <w:tab w:val="left" w:pos="5730"/>
        </w:tabs>
        <w:spacing w:after="0" w:line="240" w:lineRule="auto"/>
        <w:jc w:val="both"/>
        <w:outlineLvl w:val="0"/>
        <w:rPr>
          <w:rFonts w:ascii="Times New Roman" w:eastAsia="Times New Roman" w:hAnsi="Times New Roman" w:cs="Times New Roman"/>
          <w:sz w:val="18"/>
          <w:szCs w:val="18"/>
        </w:rPr>
      </w:pPr>
    </w:p>
    <w:p w:rsidR="00D73A31" w:rsidRDefault="00D73A31" w:rsidP="00D73A31">
      <w:pPr>
        <w:keepNext/>
        <w:spacing w:after="0" w:line="240" w:lineRule="auto"/>
        <w:outlineLvl w:val="0"/>
        <w:rPr>
          <w:rFonts w:ascii="Times New Roman" w:eastAsia="Times New Roman" w:hAnsi="Times New Roman" w:cs="Times New Roman"/>
          <w:b/>
          <w:sz w:val="18"/>
          <w:szCs w:val="18"/>
        </w:rPr>
      </w:pP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D73A31">
        <w:rPr>
          <w:rFonts w:ascii="Times New Roman" w:eastAsia="Times New Roman" w:hAnsi="Times New Roman" w:cs="Times New Roman"/>
          <w:b/>
          <w:caps/>
          <w:sz w:val="18"/>
          <w:szCs w:val="18"/>
        </w:rPr>
        <w:t>КрасногвардейскОГО районА  оренбургской</w:t>
      </w:r>
      <w:r w:rsidRPr="00D73A31">
        <w:rPr>
          <w:rFonts w:ascii="Times New Roman" w:eastAsia="Times New Roman" w:hAnsi="Times New Roman" w:cs="Times New Roman"/>
          <w:b/>
          <w:sz w:val="18"/>
          <w:szCs w:val="18"/>
        </w:rPr>
        <w:t xml:space="preserve"> ОБЛАСТИ</w:t>
      </w: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p>
    <w:p w:rsidR="00D73A31" w:rsidRPr="00D73A31" w:rsidRDefault="00D73A31" w:rsidP="00D73A31">
      <w:pPr>
        <w:keepNext/>
        <w:spacing w:after="0" w:line="240" w:lineRule="auto"/>
        <w:jc w:val="center"/>
        <w:outlineLvl w:val="0"/>
        <w:rPr>
          <w:rFonts w:ascii="Times New Roman" w:eastAsia="Times New Roman" w:hAnsi="Times New Roman" w:cs="Times New Roman"/>
          <w:b/>
          <w:sz w:val="18"/>
          <w:szCs w:val="18"/>
        </w:rPr>
      </w:pPr>
      <w:r w:rsidRPr="00D73A31">
        <w:rPr>
          <w:rFonts w:ascii="Times New Roman" w:eastAsia="Times New Roman" w:hAnsi="Times New Roman" w:cs="Times New Roman"/>
          <w:b/>
          <w:sz w:val="18"/>
          <w:szCs w:val="18"/>
        </w:rPr>
        <w:t>П О С Т А Н О В Л Е Н И Е</w:t>
      </w:r>
    </w:p>
    <w:p w:rsidR="00D73A31" w:rsidRPr="00D73A31" w:rsidRDefault="00D73A31" w:rsidP="00D73A31">
      <w:pPr>
        <w:keepNext/>
        <w:tabs>
          <w:tab w:val="left" w:pos="5730"/>
        </w:tabs>
        <w:spacing w:after="0" w:line="240" w:lineRule="auto"/>
        <w:jc w:val="center"/>
        <w:outlineLvl w:val="0"/>
        <w:rPr>
          <w:rFonts w:ascii="Times New Roman" w:eastAsia="Times New Roman" w:hAnsi="Times New Roman" w:cs="Times New Roman"/>
          <w:sz w:val="18"/>
          <w:szCs w:val="18"/>
        </w:rPr>
      </w:pPr>
    </w:p>
    <w:p w:rsidR="00D73A31" w:rsidRPr="00D73A31" w:rsidRDefault="00D73A31" w:rsidP="00D73A31">
      <w:pPr>
        <w:keepNext/>
        <w:tabs>
          <w:tab w:val="left" w:pos="5730"/>
        </w:tabs>
        <w:spacing w:after="0" w:line="240" w:lineRule="auto"/>
        <w:jc w:val="center"/>
        <w:outlineLvl w:val="0"/>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с. Кинзелька</w:t>
      </w:r>
    </w:p>
    <w:p w:rsidR="00D73A31" w:rsidRPr="00D73A31" w:rsidRDefault="00D73A31" w:rsidP="00D73A31">
      <w:pPr>
        <w:keepNext/>
        <w:spacing w:after="0" w:line="240" w:lineRule="auto"/>
        <w:outlineLvl w:val="0"/>
        <w:rPr>
          <w:rFonts w:ascii="Times New Roman" w:eastAsia="Times New Roman" w:hAnsi="Times New Roman" w:cs="Times New Roman"/>
          <w:sz w:val="18"/>
          <w:szCs w:val="18"/>
        </w:rPr>
      </w:pPr>
    </w:p>
    <w:p w:rsidR="00D73A31" w:rsidRPr="00D73A31" w:rsidRDefault="00D73A31" w:rsidP="00D73A31">
      <w:pPr>
        <w:keepNext/>
        <w:spacing w:after="0" w:line="240" w:lineRule="auto"/>
        <w:outlineLvl w:val="0"/>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05.09.2023                                                                    </w:t>
      </w:r>
      <w:r>
        <w:rPr>
          <w:rFonts w:ascii="Times New Roman" w:eastAsia="Times New Roman" w:hAnsi="Times New Roman" w:cs="Times New Roman"/>
          <w:sz w:val="18"/>
          <w:szCs w:val="18"/>
        </w:rPr>
        <w:t xml:space="preserve">    </w:t>
      </w:r>
      <w:r w:rsidRPr="00D73A31">
        <w:rPr>
          <w:rFonts w:ascii="Times New Roman" w:eastAsia="Times New Roman" w:hAnsi="Times New Roman" w:cs="Times New Roman"/>
          <w:sz w:val="18"/>
          <w:szCs w:val="18"/>
        </w:rPr>
        <w:t xml:space="preserve">   № 75-п                        </w:t>
      </w:r>
    </w:p>
    <w:p w:rsidR="00D73A31" w:rsidRPr="00D73A31" w:rsidRDefault="00D73A31" w:rsidP="00D73A31">
      <w:pPr>
        <w:autoSpaceDE w:val="0"/>
        <w:autoSpaceDN w:val="0"/>
        <w:adjustRightInd w:val="0"/>
        <w:spacing w:after="0" w:line="240" w:lineRule="auto"/>
        <w:jc w:val="center"/>
        <w:rPr>
          <w:rFonts w:ascii="Times New Roman" w:eastAsia="Times New Roman" w:hAnsi="Times New Roman" w:cs="Times New Roman"/>
          <w:sz w:val="18"/>
          <w:szCs w:val="18"/>
        </w:rPr>
      </w:pPr>
    </w:p>
    <w:p w:rsidR="00D73A31" w:rsidRPr="00D73A31" w:rsidRDefault="00D73A31" w:rsidP="00D73A31">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О внесении изменений в постановление муниципального образования Кинзельский сельсовет Красногвардейского района Оренбургской области от 26.01.2023 года   № 9-п «Об утверждении Правил землепользования и застройки муниципального образования Кинзельский сельсовет Красногвардейского района Оренбургской области» в части  изменений в градостроительный регламент,  а именно дополнив основные виды разрешенного использования  О-2 «Зона дошкольных и учебно-образовательных учреждений»  разрешенными видами использования  2.0, 3.4.1, 3.2.3, 3.6.1</w:t>
      </w:r>
    </w:p>
    <w:p w:rsidR="00D73A31" w:rsidRPr="00D73A31" w:rsidRDefault="00D73A31" w:rsidP="00D73A31">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p w:rsidR="00D73A31" w:rsidRPr="00D73A31" w:rsidRDefault="00D73A31" w:rsidP="00D73A31">
      <w:pPr>
        <w:autoSpaceDE w:val="0"/>
        <w:autoSpaceDN w:val="0"/>
        <w:adjustRightInd w:val="0"/>
        <w:spacing w:after="0" w:line="240" w:lineRule="auto"/>
        <w:jc w:val="center"/>
        <w:rPr>
          <w:rFonts w:ascii="Times New Roman" w:eastAsia="Times New Roman" w:hAnsi="Times New Roman" w:cs="Times New Roman"/>
          <w:sz w:val="18"/>
          <w:szCs w:val="18"/>
        </w:rPr>
      </w:pPr>
    </w:p>
    <w:p w:rsidR="00D73A31" w:rsidRPr="00D73A31" w:rsidRDefault="00D73A31" w:rsidP="00D73A31">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В соответствии со статьями 31-33 Градостроительного кодекса Российской Федерации, Федеральным законом от 6 октября 2003 года № 131 -ФЗ </w:t>
      </w:r>
      <w:r w:rsidRPr="00D73A31">
        <w:rPr>
          <w:rFonts w:ascii="Times New Roman" w:eastAsia="Times New Roman" w:hAnsi="Times New Roman" w:cs="Times New Roman"/>
          <w:sz w:val="18"/>
          <w:szCs w:val="18"/>
        </w:rPr>
        <w:lastRenderedPageBreak/>
        <w:t>«Об общих принципах организации местного самоуправления в Российской Федерации, п. 12 статьи 34 Федерального закона от 23.06.2014 № 171-ФЗ (редакция от 24.11.2014) «О внесении изменений в Земельный кодекс Российской Федерации и отдельные законодательные акты Российской Федерации», Уставом муниципального образования Кинзельский сельсовет  Красногвардейского района Оренбургской области:</w:t>
      </w:r>
    </w:p>
    <w:p w:rsidR="00D73A31" w:rsidRPr="00D73A31" w:rsidRDefault="00D73A31" w:rsidP="00D73A31">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1. Дополнить основные виды разрешенного использования  О-2 «Зона дошкольных и учебно-образовательных учреждений» разрешенными видами использования  2.0, 3.4.1, 3.2.3, 3.6.1, и установить предельные размеры земельных участков и предельные параметры разрешенного строительства, реконструкции согласно приложению. </w:t>
      </w:r>
    </w:p>
    <w:p w:rsidR="00D73A31" w:rsidRPr="00D73A31" w:rsidRDefault="00D73A31" w:rsidP="00D73A31">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2. Установить,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D73A31" w:rsidRPr="00D73A31" w:rsidRDefault="00D73A31" w:rsidP="00D73A31">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D73A31" w:rsidRPr="00D73A31" w:rsidRDefault="00D73A31" w:rsidP="00D73A31">
      <w:pPr>
        <w:autoSpaceDE w:val="0"/>
        <w:autoSpaceDN w:val="0"/>
        <w:adjustRightInd w:val="0"/>
        <w:spacing w:after="0" w:line="240" w:lineRule="auto"/>
        <w:rPr>
          <w:rFonts w:ascii="Times New Roman" w:eastAsia="Times New Roman" w:hAnsi="Times New Roman" w:cs="Times New Roman"/>
          <w:sz w:val="18"/>
          <w:szCs w:val="18"/>
        </w:rPr>
      </w:pPr>
    </w:p>
    <w:p w:rsidR="00D73A31" w:rsidRPr="00D73A31" w:rsidRDefault="00D73A31" w:rsidP="00D73A31">
      <w:pPr>
        <w:autoSpaceDE w:val="0"/>
        <w:autoSpaceDN w:val="0"/>
        <w:adjustRightInd w:val="0"/>
        <w:spacing w:after="0" w:line="240" w:lineRule="auto"/>
        <w:rPr>
          <w:rFonts w:ascii="Times New Roman" w:eastAsia="Times New Roman" w:hAnsi="Times New Roman" w:cs="Times New Roman"/>
          <w:sz w:val="18"/>
          <w:szCs w:val="18"/>
        </w:rPr>
      </w:pPr>
    </w:p>
    <w:p w:rsidR="00D73A31" w:rsidRDefault="00D73A31" w:rsidP="00D73A31">
      <w:pPr>
        <w:autoSpaceDE w:val="0"/>
        <w:autoSpaceDN w:val="0"/>
        <w:adjustRightInd w:val="0"/>
        <w:spacing w:after="0" w:line="240" w:lineRule="auto"/>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D73A31">
        <w:rPr>
          <w:rFonts w:ascii="Times New Roman" w:eastAsia="Times New Roman" w:hAnsi="Times New Roman" w:cs="Times New Roman"/>
          <w:sz w:val="18"/>
          <w:szCs w:val="18"/>
        </w:rPr>
        <w:t xml:space="preserve">       Г.Н. Работягов   </w:t>
      </w:r>
    </w:p>
    <w:p w:rsidR="00D73A31" w:rsidRDefault="00D73A31" w:rsidP="00D73A31">
      <w:pPr>
        <w:autoSpaceDE w:val="0"/>
        <w:autoSpaceDN w:val="0"/>
        <w:adjustRightInd w:val="0"/>
        <w:spacing w:after="0" w:line="240" w:lineRule="auto"/>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    </w:t>
      </w:r>
    </w:p>
    <w:p w:rsidR="00D73A31" w:rsidRPr="00D73A31" w:rsidRDefault="00D73A31" w:rsidP="00D73A31">
      <w:pPr>
        <w:autoSpaceDE w:val="0"/>
        <w:autoSpaceDN w:val="0"/>
        <w:adjustRightInd w:val="0"/>
        <w:spacing w:after="0" w:line="240" w:lineRule="auto"/>
        <w:rPr>
          <w:rFonts w:ascii="Times New Roman" w:eastAsia="Times New Roman" w:hAnsi="Times New Roman" w:cs="Times New Roman"/>
          <w:sz w:val="18"/>
          <w:szCs w:val="18"/>
        </w:rPr>
      </w:pPr>
      <w:r w:rsidRPr="00D73A31">
        <w:rPr>
          <w:rFonts w:ascii="Times New Roman" w:eastAsia="Times New Roman" w:hAnsi="Times New Roman" w:cs="Times New Roman"/>
          <w:sz w:val="18"/>
          <w:szCs w:val="18"/>
        </w:rPr>
        <w:t xml:space="preserve">                        </w:t>
      </w:r>
    </w:p>
    <w:p w:rsidR="00D73A31" w:rsidRDefault="00D73A31" w:rsidP="00D73A31">
      <w:pPr>
        <w:pStyle w:val="aa"/>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Приложение к постановлению </w:t>
      </w:r>
    </w:p>
    <w:p w:rsidR="00D73A31" w:rsidRDefault="00D73A31" w:rsidP="00D73A31">
      <w:pPr>
        <w:pStyle w:val="aa"/>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администрации Кинзельского сельсовета</w:t>
      </w:r>
    </w:p>
    <w:p w:rsidR="00D73A31" w:rsidRDefault="00D73A31" w:rsidP="00D73A31">
      <w:pPr>
        <w:pStyle w:val="aa"/>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Красногвардейского района Оренбургской области </w:t>
      </w:r>
    </w:p>
    <w:p w:rsidR="00D73A31" w:rsidRDefault="00D73A31" w:rsidP="00D73A31">
      <w:pPr>
        <w:pStyle w:val="aa"/>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от 05.09.2023 г. № 75-п</w:t>
      </w:r>
    </w:p>
    <w:p w:rsidR="00D73A31" w:rsidRPr="00D73A31" w:rsidRDefault="00D73A31" w:rsidP="00D73A31">
      <w:pPr>
        <w:pStyle w:val="aa"/>
        <w:jc w:val="right"/>
        <w:rPr>
          <w:rFonts w:ascii="Times New Roman" w:eastAsia="Times New Roman" w:hAnsi="Times New Roman" w:cs="Times New Roman"/>
          <w:sz w:val="18"/>
          <w:szCs w:val="18"/>
        </w:rPr>
      </w:pPr>
    </w:p>
    <w:tbl>
      <w:tblPr>
        <w:tblW w:w="5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
        <w:gridCol w:w="1155"/>
        <w:gridCol w:w="243"/>
        <w:gridCol w:w="1347"/>
        <w:gridCol w:w="244"/>
        <w:gridCol w:w="1925"/>
      </w:tblGrid>
      <w:tr w:rsidR="00D73A31" w:rsidRPr="00104C39" w:rsidTr="00502D7D">
        <w:trPr>
          <w:trHeight w:val="425"/>
          <w:tblHeader/>
          <w:jc w:val="center"/>
        </w:trPr>
        <w:tc>
          <w:tcPr>
            <w:tcW w:w="197" w:type="dxa"/>
            <w:vMerge w:val="restart"/>
            <w:shd w:val="clear" w:color="auto" w:fill="D9D9D9"/>
          </w:tcPr>
          <w:p w:rsidR="00D73A31" w:rsidRPr="00104C39" w:rsidRDefault="00D73A31" w:rsidP="00502D7D">
            <w:pPr>
              <w:pStyle w:val="ad"/>
              <w:rPr>
                <w:sz w:val="18"/>
                <w:szCs w:val="18"/>
              </w:rPr>
            </w:pPr>
            <w:r w:rsidRPr="00104C39">
              <w:rPr>
                <w:sz w:val="18"/>
                <w:szCs w:val="18"/>
              </w:rPr>
              <w:lastRenderedPageBreak/>
              <w:t>№</w:t>
            </w:r>
          </w:p>
          <w:p w:rsidR="00D73A31" w:rsidRPr="00104C39" w:rsidRDefault="00D73A31" w:rsidP="00502D7D">
            <w:pPr>
              <w:pStyle w:val="ad"/>
              <w:rPr>
                <w:sz w:val="18"/>
                <w:szCs w:val="18"/>
              </w:rPr>
            </w:pPr>
            <w:r w:rsidRPr="00104C39">
              <w:rPr>
                <w:sz w:val="18"/>
                <w:szCs w:val="18"/>
              </w:rPr>
              <w:t>п/п</w:t>
            </w:r>
          </w:p>
        </w:tc>
        <w:tc>
          <w:tcPr>
            <w:tcW w:w="1408" w:type="dxa"/>
            <w:gridSpan w:val="2"/>
            <w:shd w:val="clear" w:color="auto" w:fill="D9D9D9"/>
          </w:tcPr>
          <w:p w:rsidR="00D73A31" w:rsidRPr="00104C39" w:rsidRDefault="00D73A31" w:rsidP="00502D7D">
            <w:pPr>
              <w:pStyle w:val="ad"/>
              <w:tabs>
                <w:tab w:val="left" w:pos="3846"/>
              </w:tabs>
              <w:jc w:val="center"/>
              <w:rPr>
                <w:sz w:val="18"/>
                <w:szCs w:val="18"/>
              </w:rPr>
            </w:pPr>
            <w:r w:rsidRPr="00104C39">
              <w:rPr>
                <w:sz w:val="18"/>
                <w:szCs w:val="18"/>
              </w:rPr>
              <w:t>Виды разрешенного использования</w:t>
            </w:r>
          </w:p>
          <w:p w:rsidR="00D73A31" w:rsidRPr="00104C39" w:rsidRDefault="00D73A31" w:rsidP="00502D7D">
            <w:pPr>
              <w:pStyle w:val="ad"/>
              <w:tabs>
                <w:tab w:val="left" w:pos="3846"/>
              </w:tabs>
              <w:jc w:val="center"/>
              <w:rPr>
                <w:sz w:val="18"/>
                <w:szCs w:val="18"/>
              </w:rPr>
            </w:pPr>
            <w:r w:rsidRPr="00104C39">
              <w:rPr>
                <w:sz w:val="18"/>
                <w:szCs w:val="18"/>
              </w:rPr>
              <w:t>по Классификатору</w:t>
            </w:r>
          </w:p>
        </w:tc>
        <w:tc>
          <w:tcPr>
            <w:tcW w:w="1603" w:type="dxa"/>
            <w:gridSpan w:val="2"/>
            <w:shd w:val="clear" w:color="auto" w:fill="D9D9D9"/>
          </w:tcPr>
          <w:p w:rsidR="00D73A31" w:rsidRPr="00104C39" w:rsidRDefault="00D73A31" w:rsidP="00502D7D">
            <w:pPr>
              <w:pStyle w:val="ad"/>
              <w:tabs>
                <w:tab w:val="left" w:pos="3846"/>
              </w:tabs>
              <w:jc w:val="center"/>
              <w:rPr>
                <w:sz w:val="18"/>
                <w:szCs w:val="18"/>
              </w:rPr>
            </w:pPr>
            <w:r w:rsidRPr="00104C39">
              <w:rPr>
                <w:bCs/>
                <w:sz w:val="18"/>
                <w:szCs w:val="18"/>
              </w:rPr>
              <w:t>Описание вида разрешенного использования земельного участка</w:t>
            </w:r>
          </w:p>
        </w:tc>
        <w:tc>
          <w:tcPr>
            <w:tcW w:w="1943" w:type="dxa"/>
            <w:vMerge w:val="restart"/>
            <w:shd w:val="clear" w:color="auto" w:fill="D9D9D9"/>
          </w:tcPr>
          <w:p w:rsidR="00D73A31" w:rsidRPr="00104C39" w:rsidRDefault="00D73A31" w:rsidP="00502D7D">
            <w:pPr>
              <w:pStyle w:val="ad"/>
              <w:tabs>
                <w:tab w:val="left" w:pos="3846"/>
              </w:tabs>
              <w:jc w:val="center"/>
              <w:rPr>
                <w:sz w:val="18"/>
                <w:szCs w:val="18"/>
              </w:rPr>
            </w:pPr>
            <w:r w:rsidRPr="00104C39">
              <w:rPr>
                <w:sz w:val="18"/>
                <w:szCs w:val="18"/>
              </w:rPr>
              <w:t>Предельные (минимальные и (или) максимальные) размеры</w:t>
            </w:r>
          </w:p>
          <w:p w:rsidR="00D73A31" w:rsidRPr="00104C39" w:rsidRDefault="00D73A31" w:rsidP="00502D7D">
            <w:pPr>
              <w:pStyle w:val="ad"/>
              <w:tabs>
                <w:tab w:val="left" w:pos="3846"/>
              </w:tabs>
              <w:jc w:val="center"/>
              <w:rPr>
                <w:sz w:val="18"/>
                <w:szCs w:val="18"/>
              </w:rPr>
            </w:pPr>
            <w:r w:rsidRPr="00104C39">
              <w:rPr>
                <w:sz w:val="18"/>
                <w:szCs w:val="18"/>
              </w:rPr>
              <w:t>земельных участков и предельные параметры разрешенного</w:t>
            </w:r>
          </w:p>
          <w:p w:rsidR="00D73A31" w:rsidRPr="00104C39" w:rsidRDefault="00D73A31" w:rsidP="00502D7D">
            <w:pPr>
              <w:pStyle w:val="ad"/>
              <w:tabs>
                <w:tab w:val="left" w:pos="3846"/>
              </w:tabs>
              <w:jc w:val="center"/>
              <w:rPr>
                <w:sz w:val="18"/>
                <w:szCs w:val="18"/>
              </w:rPr>
            </w:pPr>
            <w:r w:rsidRPr="00104C39">
              <w:rPr>
                <w:sz w:val="18"/>
                <w:szCs w:val="18"/>
              </w:rPr>
              <w:t>строительства, реконструкции объектов капитального</w:t>
            </w:r>
          </w:p>
          <w:p w:rsidR="00D73A31" w:rsidRPr="00104C39" w:rsidRDefault="00D73A31" w:rsidP="00502D7D">
            <w:pPr>
              <w:pStyle w:val="ad"/>
              <w:tabs>
                <w:tab w:val="left" w:pos="3846"/>
              </w:tabs>
              <w:jc w:val="center"/>
              <w:rPr>
                <w:sz w:val="18"/>
                <w:szCs w:val="18"/>
              </w:rPr>
            </w:pPr>
            <w:r w:rsidRPr="00104C39">
              <w:rPr>
                <w:sz w:val="18"/>
                <w:szCs w:val="18"/>
              </w:rPr>
              <w:t>строительства</w:t>
            </w:r>
          </w:p>
        </w:tc>
      </w:tr>
      <w:tr w:rsidR="00D73A31" w:rsidRPr="00104C39" w:rsidTr="00502D7D">
        <w:trPr>
          <w:trHeight w:val="237"/>
          <w:tblHeader/>
          <w:jc w:val="center"/>
        </w:trPr>
        <w:tc>
          <w:tcPr>
            <w:tcW w:w="197" w:type="dxa"/>
            <w:vMerge/>
            <w:shd w:val="clear" w:color="auto" w:fill="D9D9D9"/>
          </w:tcPr>
          <w:p w:rsidR="00D73A31" w:rsidRPr="00104C39" w:rsidRDefault="00D73A31" w:rsidP="00502D7D">
            <w:pPr>
              <w:jc w:val="both"/>
              <w:rPr>
                <w:i/>
                <w:sz w:val="18"/>
                <w:szCs w:val="18"/>
              </w:rPr>
            </w:pPr>
          </w:p>
        </w:tc>
        <w:tc>
          <w:tcPr>
            <w:tcW w:w="1165" w:type="dxa"/>
            <w:shd w:val="clear" w:color="auto" w:fill="D9D9D9"/>
          </w:tcPr>
          <w:p w:rsidR="00D73A31" w:rsidRPr="00104C39" w:rsidRDefault="00D73A31" w:rsidP="00502D7D">
            <w:pPr>
              <w:tabs>
                <w:tab w:val="left" w:pos="3846"/>
              </w:tabs>
              <w:jc w:val="center"/>
              <w:rPr>
                <w:i/>
                <w:sz w:val="18"/>
                <w:szCs w:val="18"/>
              </w:rPr>
            </w:pPr>
            <w:r w:rsidRPr="00104C39">
              <w:rPr>
                <w:sz w:val="18"/>
                <w:szCs w:val="18"/>
              </w:rPr>
              <w:t>Наименование</w:t>
            </w:r>
          </w:p>
        </w:tc>
        <w:tc>
          <w:tcPr>
            <w:tcW w:w="243" w:type="dxa"/>
            <w:shd w:val="clear" w:color="auto" w:fill="D9D9D9"/>
          </w:tcPr>
          <w:p w:rsidR="00D73A31" w:rsidRPr="00104C39" w:rsidRDefault="00D73A31" w:rsidP="00502D7D">
            <w:pPr>
              <w:tabs>
                <w:tab w:val="left" w:pos="3846"/>
              </w:tabs>
              <w:jc w:val="center"/>
              <w:rPr>
                <w:i/>
                <w:sz w:val="18"/>
                <w:szCs w:val="18"/>
              </w:rPr>
            </w:pPr>
            <w:r w:rsidRPr="00104C39">
              <w:rPr>
                <w:sz w:val="18"/>
                <w:szCs w:val="18"/>
              </w:rPr>
              <w:t>Код</w:t>
            </w:r>
          </w:p>
        </w:tc>
        <w:tc>
          <w:tcPr>
            <w:tcW w:w="1359" w:type="dxa"/>
            <w:shd w:val="clear" w:color="auto" w:fill="D9D9D9"/>
          </w:tcPr>
          <w:p w:rsidR="00D73A31" w:rsidRPr="00104C39" w:rsidRDefault="00D73A31" w:rsidP="00502D7D">
            <w:pPr>
              <w:tabs>
                <w:tab w:val="left" w:pos="3846"/>
              </w:tabs>
              <w:jc w:val="center"/>
              <w:rPr>
                <w:i/>
                <w:sz w:val="18"/>
                <w:szCs w:val="18"/>
              </w:rPr>
            </w:pPr>
            <w:r w:rsidRPr="00104C39">
              <w:rPr>
                <w:sz w:val="18"/>
                <w:szCs w:val="18"/>
              </w:rPr>
              <w:t>Наименование</w:t>
            </w:r>
          </w:p>
        </w:tc>
        <w:tc>
          <w:tcPr>
            <w:tcW w:w="244" w:type="dxa"/>
            <w:shd w:val="clear" w:color="auto" w:fill="D9D9D9"/>
          </w:tcPr>
          <w:p w:rsidR="00D73A31" w:rsidRPr="00104C39" w:rsidRDefault="00D73A31" w:rsidP="00502D7D">
            <w:pPr>
              <w:tabs>
                <w:tab w:val="left" w:pos="3846"/>
              </w:tabs>
              <w:jc w:val="center"/>
              <w:rPr>
                <w:i/>
                <w:sz w:val="18"/>
                <w:szCs w:val="18"/>
              </w:rPr>
            </w:pPr>
            <w:r w:rsidRPr="00104C39">
              <w:rPr>
                <w:sz w:val="18"/>
                <w:szCs w:val="18"/>
              </w:rPr>
              <w:t>Код</w:t>
            </w:r>
          </w:p>
        </w:tc>
        <w:tc>
          <w:tcPr>
            <w:tcW w:w="1943" w:type="dxa"/>
            <w:vMerge/>
            <w:shd w:val="clear" w:color="auto" w:fill="D9D9D9"/>
          </w:tcPr>
          <w:p w:rsidR="00D73A31" w:rsidRPr="00104C39" w:rsidRDefault="00D73A31" w:rsidP="00502D7D">
            <w:pPr>
              <w:tabs>
                <w:tab w:val="left" w:pos="3846"/>
              </w:tabs>
              <w:jc w:val="both"/>
              <w:rPr>
                <w:i/>
                <w:sz w:val="18"/>
                <w:szCs w:val="18"/>
              </w:rPr>
            </w:pPr>
          </w:p>
        </w:tc>
      </w:tr>
      <w:tr w:rsidR="00D73A31" w:rsidRPr="00104C39" w:rsidTr="00502D7D">
        <w:trPr>
          <w:trHeight w:val="116"/>
          <w:jc w:val="center"/>
        </w:trPr>
        <w:tc>
          <w:tcPr>
            <w:tcW w:w="5151" w:type="dxa"/>
            <w:gridSpan w:val="6"/>
            <w:vAlign w:val="center"/>
          </w:tcPr>
          <w:p w:rsidR="00D73A31" w:rsidRPr="00104C39" w:rsidRDefault="00D73A31" w:rsidP="00502D7D">
            <w:pPr>
              <w:pStyle w:val="Iauiue"/>
              <w:jc w:val="center"/>
              <w:rPr>
                <w:b/>
                <w:sz w:val="18"/>
                <w:szCs w:val="18"/>
              </w:rPr>
            </w:pPr>
            <w:r w:rsidRPr="00104C39">
              <w:rPr>
                <w:b/>
                <w:sz w:val="18"/>
                <w:szCs w:val="18"/>
              </w:rPr>
              <w:t>ОБЩЕСТВЕННО-ДЕЛОВЫЕ  ЗОНЫ</w:t>
            </w:r>
          </w:p>
        </w:tc>
      </w:tr>
      <w:tr w:rsidR="00D73A31" w:rsidRPr="00104C39" w:rsidTr="00502D7D">
        <w:trPr>
          <w:trHeight w:val="116"/>
          <w:jc w:val="center"/>
        </w:trPr>
        <w:tc>
          <w:tcPr>
            <w:tcW w:w="5151" w:type="dxa"/>
            <w:gridSpan w:val="6"/>
            <w:vAlign w:val="center"/>
          </w:tcPr>
          <w:p w:rsidR="00D73A31" w:rsidRPr="00104C39" w:rsidRDefault="00D73A31" w:rsidP="00502D7D">
            <w:pPr>
              <w:pStyle w:val="Iauiue"/>
              <w:jc w:val="center"/>
              <w:rPr>
                <w:b/>
                <w:sz w:val="18"/>
                <w:szCs w:val="18"/>
              </w:rPr>
            </w:pPr>
            <w:r w:rsidRPr="00104C39">
              <w:rPr>
                <w:b/>
                <w:sz w:val="18"/>
                <w:szCs w:val="18"/>
              </w:rPr>
              <w:t>ОСНОВНЫЕ ВИДЫ РАЗРЕШЁННОГО ИСПОЛЬЗОВАНИЯ ЗОНЫ «О-2»</w:t>
            </w:r>
          </w:p>
        </w:tc>
      </w:tr>
      <w:tr w:rsidR="00D73A31" w:rsidRPr="00104C39" w:rsidTr="00502D7D">
        <w:trPr>
          <w:trHeight w:val="116"/>
          <w:jc w:val="center"/>
        </w:trPr>
        <w:tc>
          <w:tcPr>
            <w:tcW w:w="197" w:type="dxa"/>
          </w:tcPr>
          <w:p w:rsidR="00D73A31" w:rsidRPr="00104C39" w:rsidRDefault="00D73A31" w:rsidP="00502D7D">
            <w:pPr>
              <w:tabs>
                <w:tab w:val="left" w:pos="14459"/>
              </w:tabs>
              <w:ind w:right="-31"/>
              <w:jc w:val="center"/>
              <w:rPr>
                <w:i/>
                <w:sz w:val="18"/>
                <w:szCs w:val="18"/>
              </w:rPr>
            </w:pPr>
            <w:r w:rsidRPr="00104C39">
              <w:rPr>
                <w:sz w:val="18"/>
                <w:szCs w:val="18"/>
              </w:rPr>
              <w:t>4.</w:t>
            </w:r>
          </w:p>
        </w:tc>
        <w:tc>
          <w:tcPr>
            <w:tcW w:w="1165" w:type="dxa"/>
          </w:tcPr>
          <w:p w:rsidR="00D73A31" w:rsidRPr="00104C39" w:rsidRDefault="00D73A31" w:rsidP="00502D7D">
            <w:pPr>
              <w:pStyle w:val="ad"/>
              <w:tabs>
                <w:tab w:val="left" w:pos="14459"/>
              </w:tabs>
              <w:ind w:right="-31"/>
              <w:rPr>
                <w:sz w:val="18"/>
                <w:szCs w:val="18"/>
              </w:rPr>
            </w:pPr>
            <w:r w:rsidRPr="00104C39">
              <w:rPr>
                <w:sz w:val="18"/>
                <w:szCs w:val="18"/>
              </w:rPr>
              <w:t>Жилая застройка</w:t>
            </w:r>
          </w:p>
        </w:tc>
        <w:tc>
          <w:tcPr>
            <w:tcW w:w="243" w:type="dxa"/>
          </w:tcPr>
          <w:p w:rsidR="00D73A31" w:rsidRPr="00104C39" w:rsidRDefault="00D73A31" w:rsidP="00502D7D">
            <w:pPr>
              <w:tabs>
                <w:tab w:val="left" w:pos="14459"/>
              </w:tabs>
              <w:ind w:right="-31"/>
              <w:jc w:val="both"/>
              <w:rPr>
                <w:i/>
                <w:sz w:val="18"/>
                <w:szCs w:val="18"/>
              </w:rPr>
            </w:pPr>
            <w:r w:rsidRPr="00104C39">
              <w:rPr>
                <w:sz w:val="18"/>
                <w:szCs w:val="18"/>
              </w:rPr>
              <w:t>О-2</w:t>
            </w:r>
          </w:p>
        </w:tc>
        <w:tc>
          <w:tcPr>
            <w:tcW w:w="1359" w:type="dxa"/>
          </w:tcPr>
          <w:p w:rsidR="00D73A31" w:rsidRPr="00104C39" w:rsidRDefault="00D73A31" w:rsidP="00502D7D">
            <w:pPr>
              <w:pStyle w:val="ConsPlusNormal"/>
              <w:jc w:val="center"/>
              <w:rPr>
                <w:rFonts w:ascii="Times New Roman" w:hAnsi="Times New Roman" w:cs="Times New Roman"/>
                <w:sz w:val="18"/>
                <w:szCs w:val="18"/>
              </w:rPr>
            </w:pPr>
            <w:r w:rsidRPr="00104C39">
              <w:rPr>
                <w:rFonts w:ascii="Times New Roman" w:hAnsi="Times New Roman" w:cs="Times New Roman"/>
                <w:sz w:val="18"/>
                <w:szCs w:val="18"/>
              </w:rPr>
              <w:t>Размещение жилых домов различного вида.</w:t>
            </w:r>
          </w:p>
          <w:p w:rsidR="00D73A31" w:rsidRPr="00104C39" w:rsidRDefault="00D73A31" w:rsidP="00502D7D">
            <w:pPr>
              <w:pStyle w:val="ad"/>
              <w:tabs>
                <w:tab w:val="left" w:pos="14459"/>
              </w:tabs>
              <w:ind w:right="-31"/>
              <w:rPr>
                <w:sz w:val="18"/>
                <w:szCs w:val="18"/>
              </w:rPr>
            </w:pPr>
            <w:r w:rsidRPr="00104C39">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104C39">
                <w:rPr>
                  <w:sz w:val="18"/>
                  <w:szCs w:val="18"/>
                </w:rPr>
                <w:t>кодами 2.1</w:t>
              </w:r>
            </w:hyperlink>
            <w:r w:rsidRPr="00104C39">
              <w:rPr>
                <w:sz w:val="18"/>
                <w:szCs w:val="18"/>
              </w:rPr>
              <w:t xml:space="preserve"> - </w:t>
            </w:r>
            <w:hyperlink w:anchor="P151">
              <w:r w:rsidRPr="00104C39">
                <w:rPr>
                  <w:sz w:val="18"/>
                  <w:szCs w:val="18"/>
                </w:rPr>
                <w:t>2.3</w:t>
              </w:r>
            </w:hyperlink>
            <w:r w:rsidRPr="00104C39">
              <w:rPr>
                <w:sz w:val="18"/>
                <w:szCs w:val="18"/>
              </w:rPr>
              <w:t xml:space="preserve">, </w:t>
            </w:r>
            <w:hyperlink w:anchor="P163">
              <w:r w:rsidRPr="00104C39">
                <w:rPr>
                  <w:sz w:val="18"/>
                  <w:szCs w:val="18"/>
                </w:rPr>
                <w:t>2.5</w:t>
              </w:r>
            </w:hyperlink>
            <w:r w:rsidRPr="00104C39">
              <w:rPr>
                <w:sz w:val="18"/>
                <w:szCs w:val="18"/>
              </w:rPr>
              <w:t xml:space="preserve"> - </w:t>
            </w:r>
            <w:hyperlink w:anchor="P177">
              <w:r w:rsidRPr="00104C39">
                <w:rPr>
                  <w:sz w:val="18"/>
                  <w:szCs w:val="18"/>
                </w:rPr>
                <w:t>2.7.1</w:t>
              </w:r>
            </w:hyperlink>
          </w:p>
        </w:tc>
        <w:tc>
          <w:tcPr>
            <w:tcW w:w="244" w:type="dxa"/>
          </w:tcPr>
          <w:p w:rsidR="00D73A31" w:rsidRPr="00104C39" w:rsidRDefault="00D73A31" w:rsidP="00502D7D">
            <w:pPr>
              <w:tabs>
                <w:tab w:val="left" w:pos="14459"/>
              </w:tabs>
              <w:ind w:right="-31"/>
              <w:jc w:val="both"/>
              <w:rPr>
                <w:i/>
                <w:sz w:val="18"/>
                <w:szCs w:val="18"/>
              </w:rPr>
            </w:pPr>
            <w:r w:rsidRPr="00104C39">
              <w:rPr>
                <w:sz w:val="18"/>
                <w:szCs w:val="18"/>
              </w:rPr>
              <w:t>2.0</w:t>
            </w:r>
          </w:p>
        </w:tc>
        <w:tc>
          <w:tcPr>
            <w:tcW w:w="1943" w:type="dxa"/>
          </w:tcPr>
          <w:p w:rsidR="00D73A31" w:rsidRPr="00104C39" w:rsidRDefault="00D73A31" w:rsidP="00502D7D">
            <w:pPr>
              <w:pStyle w:val="ad"/>
              <w:ind w:right="-31"/>
              <w:rPr>
                <w:sz w:val="18"/>
                <w:szCs w:val="18"/>
              </w:rPr>
            </w:pPr>
            <w:r w:rsidRPr="00104C39">
              <w:rPr>
                <w:sz w:val="18"/>
                <w:szCs w:val="18"/>
              </w:rPr>
              <w:t>1. Предельные(минимальные  и (или) максимальные) размеры  земельных участков</w:t>
            </w:r>
          </w:p>
          <w:p w:rsidR="00D73A31" w:rsidRPr="00104C39" w:rsidRDefault="00D73A31" w:rsidP="00502D7D">
            <w:pPr>
              <w:pStyle w:val="ad"/>
              <w:ind w:right="-31"/>
              <w:rPr>
                <w:sz w:val="18"/>
                <w:szCs w:val="18"/>
              </w:rPr>
            </w:pPr>
            <w:r w:rsidRPr="00104C39">
              <w:rPr>
                <w:sz w:val="18"/>
                <w:szCs w:val="18"/>
              </w:rPr>
              <w:t xml:space="preserve">1.1 Минимальные  - максимальные  размеры земельных участков: </w:t>
            </w:r>
          </w:p>
          <w:p w:rsidR="00D73A31" w:rsidRPr="00104C39" w:rsidRDefault="00D73A31" w:rsidP="00502D7D">
            <w:pPr>
              <w:pStyle w:val="ad"/>
              <w:ind w:right="-31"/>
              <w:rPr>
                <w:sz w:val="18"/>
                <w:szCs w:val="18"/>
              </w:rPr>
            </w:pPr>
            <w:r w:rsidRPr="00104C39">
              <w:rPr>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D73A31" w:rsidRPr="00104C39" w:rsidRDefault="00D73A31" w:rsidP="00502D7D">
            <w:pPr>
              <w:pStyle w:val="ad"/>
              <w:ind w:right="-31"/>
              <w:rPr>
                <w:sz w:val="18"/>
                <w:szCs w:val="18"/>
              </w:rPr>
            </w:pPr>
            <w:r w:rsidRPr="00104C39">
              <w:rPr>
                <w:sz w:val="18"/>
                <w:szCs w:val="18"/>
              </w:rPr>
              <w:t xml:space="preserve">- для  многоквартирных  жилых домов  (на 1 квартиру) - 0,01га/- 0,06 га; </w:t>
            </w:r>
          </w:p>
          <w:p w:rsidR="00D73A31" w:rsidRPr="00104C39" w:rsidRDefault="00D73A31" w:rsidP="00502D7D">
            <w:pPr>
              <w:pStyle w:val="ad"/>
              <w:ind w:right="-31"/>
              <w:rPr>
                <w:sz w:val="18"/>
                <w:szCs w:val="18"/>
              </w:rPr>
            </w:pPr>
            <w:r w:rsidRPr="00104C39">
              <w:rPr>
                <w:sz w:val="18"/>
                <w:szCs w:val="18"/>
              </w:rPr>
              <w:t xml:space="preserve">-  для  </w:t>
            </w:r>
            <w:r w:rsidRPr="00104C39">
              <w:rPr>
                <w:sz w:val="18"/>
                <w:szCs w:val="18"/>
              </w:rPr>
              <w:lastRenderedPageBreak/>
              <w:t>блокированного  жилищного  строительства  (на  1 квартиру) – 0,1га - 0,2га;</w:t>
            </w:r>
          </w:p>
          <w:p w:rsidR="00D73A31" w:rsidRPr="00104C39" w:rsidRDefault="00D73A31" w:rsidP="00502D7D">
            <w:pPr>
              <w:pStyle w:val="ad"/>
              <w:ind w:right="-31"/>
              <w:rPr>
                <w:sz w:val="18"/>
                <w:szCs w:val="18"/>
              </w:rPr>
            </w:pPr>
            <w:r w:rsidRPr="00104C39">
              <w:rPr>
                <w:sz w:val="18"/>
                <w:szCs w:val="18"/>
              </w:rPr>
              <w:t>-  для  ведения  личного  подсобного  хозяйства,  предоставляемых  в</w:t>
            </w:r>
          </w:p>
          <w:p w:rsidR="00D73A31" w:rsidRPr="00104C39" w:rsidRDefault="00D73A31" w:rsidP="00502D7D">
            <w:pPr>
              <w:pStyle w:val="ad"/>
              <w:ind w:right="-31"/>
              <w:rPr>
                <w:sz w:val="18"/>
                <w:szCs w:val="18"/>
              </w:rPr>
            </w:pPr>
            <w:r w:rsidRPr="00104C39">
              <w:rPr>
                <w:sz w:val="18"/>
                <w:szCs w:val="18"/>
              </w:rPr>
              <w:t xml:space="preserve">собственность из земель, находящихся в муниципальной собственности–  (с правом возведения жилого дома) – 0,15га - 1,0га; </w:t>
            </w:r>
          </w:p>
          <w:p w:rsidR="00D73A31" w:rsidRPr="00104C39" w:rsidRDefault="00D73A31" w:rsidP="00502D7D">
            <w:pPr>
              <w:pStyle w:val="ad"/>
              <w:ind w:right="-31"/>
              <w:rPr>
                <w:sz w:val="18"/>
                <w:szCs w:val="18"/>
              </w:rPr>
            </w:pPr>
            <w:r w:rsidRPr="00104C39">
              <w:rPr>
                <w:sz w:val="18"/>
                <w:szCs w:val="18"/>
              </w:rPr>
              <w:t>2.  Минимальные  отступы  зданий,  строений  и  сооружений  от  границ  земельных участков:</w:t>
            </w:r>
          </w:p>
          <w:p w:rsidR="00D73A31" w:rsidRPr="00104C39" w:rsidRDefault="00D73A31" w:rsidP="00502D7D">
            <w:pPr>
              <w:pStyle w:val="ad"/>
              <w:ind w:right="-31"/>
              <w:rPr>
                <w:sz w:val="18"/>
                <w:szCs w:val="18"/>
              </w:rPr>
            </w:pPr>
            <w:r w:rsidRPr="00104C39">
              <w:rPr>
                <w:sz w:val="18"/>
                <w:szCs w:val="18"/>
              </w:rPr>
              <w:t>2.1  В  границах  населённых  пунктов  жилой  дом  должен  отстоять  от  красной линии улиц не менее чем:</w:t>
            </w:r>
          </w:p>
          <w:p w:rsidR="00D73A31" w:rsidRPr="00104C39" w:rsidRDefault="00D73A31" w:rsidP="00502D7D">
            <w:pPr>
              <w:pStyle w:val="ad"/>
              <w:ind w:right="-31"/>
              <w:rPr>
                <w:sz w:val="18"/>
                <w:szCs w:val="18"/>
              </w:rPr>
            </w:pPr>
            <w:r w:rsidRPr="00104C39">
              <w:rPr>
                <w:sz w:val="18"/>
                <w:szCs w:val="18"/>
              </w:rPr>
              <w:t>- в существующей застройке -  в  соответствии  со  сложившейся  линией  застройки  по каждой улице;</w:t>
            </w:r>
          </w:p>
          <w:p w:rsidR="00D73A31" w:rsidRPr="00104C39" w:rsidRDefault="00D73A31" w:rsidP="00502D7D">
            <w:pPr>
              <w:pStyle w:val="ad"/>
              <w:ind w:right="-31"/>
              <w:rPr>
                <w:sz w:val="18"/>
                <w:szCs w:val="18"/>
              </w:rPr>
            </w:pPr>
            <w:r w:rsidRPr="00104C39">
              <w:rPr>
                <w:sz w:val="18"/>
                <w:szCs w:val="18"/>
              </w:rPr>
              <w:t xml:space="preserve">- в  новой  застройке -  не  менее 5м. </w:t>
            </w:r>
          </w:p>
          <w:p w:rsidR="00D73A31" w:rsidRPr="00104C39" w:rsidRDefault="00D73A31" w:rsidP="00502D7D">
            <w:pPr>
              <w:pStyle w:val="ad"/>
              <w:ind w:right="-31"/>
              <w:rPr>
                <w:sz w:val="18"/>
                <w:szCs w:val="18"/>
              </w:rPr>
            </w:pPr>
            <w:r w:rsidRPr="00104C39">
              <w:rPr>
                <w:sz w:val="18"/>
                <w:szCs w:val="18"/>
              </w:rPr>
              <w:t xml:space="preserve">2.2 Расстояния между домами внутри квартала (группы домов) </w:t>
            </w:r>
          </w:p>
          <w:p w:rsidR="00D73A31" w:rsidRPr="00104C39" w:rsidRDefault="00D73A31" w:rsidP="00502D7D">
            <w:pPr>
              <w:pStyle w:val="ad"/>
              <w:ind w:right="-31"/>
              <w:rPr>
                <w:sz w:val="18"/>
                <w:szCs w:val="18"/>
              </w:rPr>
            </w:pPr>
            <w:r w:rsidRPr="00104C39">
              <w:rPr>
                <w:sz w:val="18"/>
                <w:szCs w:val="18"/>
              </w:rPr>
              <w:t>принимаются в соответствии с нормативами противопожарной</w:t>
            </w:r>
          </w:p>
          <w:p w:rsidR="00D73A31" w:rsidRPr="00104C39" w:rsidRDefault="00D73A31" w:rsidP="00502D7D">
            <w:pPr>
              <w:pStyle w:val="ad"/>
              <w:ind w:right="-31"/>
              <w:rPr>
                <w:sz w:val="18"/>
                <w:szCs w:val="18"/>
              </w:rPr>
            </w:pPr>
            <w:r w:rsidRPr="00104C39">
              <w:rPr>
                <w:sz w:val="18"/>
                <w:szCs w:val="18"/>
              </w:rPr>
              <w:t>безопасности и нормативами инсоляции, при этом расстояния</w:t>
            </w:r>
          </w:p>
          <w:p w:rsidR="00D73A31" w:rsidRPr="00104C39" w:rsidRDefault="00D73A31" w:rsidP="00502D7D">
            <w:pPr>
              <w:pStyle w:val="ad"/>
              <w:ind w:right="-31"/>
              <w:rPr>
                <w:sz w:val="18"/>
                <w:szCs w:val="18"/>
              </w:rPr>
            </w:pPr>
            <w:r w:rsidRPr="00104C39">
              <w:rPr>
                <w:sz w:val="18"/>
                <w:szCs w:val="18"/>
              </w:rPr>
              <w:t>(бытовые разрывы) между длинными сторонами жилых домов</w:t>
            </w:r>
          </w:p>
          <w:p w:rsidR="00D73A31" w:rsidRPr="00104C39" w:rsidRDefault="00D73A31" w:rsidP="00502D7D">
            <w:pPr>
              <w:pStyle w:val="ad"/>
              <w:ind w:right="-31"/>
              <w:rPr>
                <w:sz w:val="18"/>
                <w:szCs w:val="18"/>
              </w:rPr>
            </w:pPr>
            <w:r w:rsidRPr="00104C39">
              <w:rPr>
                <w:sz w:val="18"/>
                <w:szCs w:val="18"/>
              </w:rPr>
              <w:t>высотой2-3 этажа должны быть не менее 15 м, между длинными</w:t>
            </w:r>
          </w:p>
          <w:p w:rsidR="00D73A31" w:rsidRPr="00104C39" w:rsidRDefault="00D73A31" w:rsidP="00502D7D">
            <w:pPr>
              <w:pStyle w:val="ad"/>
              <w:ind w:right="-31"/>
              <w:rPr>
                <w:sz w:val="18"/>
                <w:szCs w:val="18"/>
              </w:rPr>
            </w:pPr>
            <w:r w:rsidRPr="00104C39">
              <w:rPr>
                <w:sz w:val="18"/>
                <w:szCs w:val="18"/>
              </w:rPr>
              <w:t xml:space="preserve">сторонами и торцами этих же зданий с окнами из жилых комнат– </w:t>
            </w:r>
          </w:p>
          <w:p w:rsidR="00D73A31" w:rsidRPr="00104C39" w:rsidRDefault="00D73A31" w:rsidP="00502D7D">
            <w:pPr>
              <w:pStyle w:val="ad"/>
              <w:ind w:right="-31"/>
              <w:rPr>
                <w:sz w:val="18"/>
                <w:szCs w:val="18"/>
              </w:rPr>
            </w:pPr>
            <w:r w:rsidRPr="00104C39">
              <w:rPr>
                <w:sz w:val="18"/>
                <w:szCs w:val="18"/>
              </w:rPr>
              <w:t>не менее10 м. В условиях реконструкции и в других сложных  градостроительных условиях указанные расстояния могут быть</w:t>
            </w:r>
          </w:p>
          <w:p w:rsidR="00D73A31" w:rsidRPr="00104C39" w:rsidRDefault="00D73A31" w:rsidP="00502D7D">
            <w:pPr>
              <w:pStyle w:val="ad"/>
              <w:ind w:right="-31"/>
              <w:rPr>
                <w:sz w:val="18"/>
                <w:szCs w:val="18"/>
              </w:rPr>
            </w:pPr>
            <w:r w:rsidRPr="00104C39">
              <w:rPr>
                <w:sz w:val="18"/>
                <w:szCs w:val="18"/>
              </w:rPr>
              <w:t>сокращены при соблюдении нормативами инсоляции и</w:t>
            </w:r>
          </w:p>
          <w:p w:rsidR="00D73A31" w:rsidRPr="00104C39" w:rsidRDefault="00D73A31" w:rsidP="00502D7D">
            <w:pPr>
              <w:pStyle w:val="ad"/>
              <w:ind w:right="-31"/>
              <w:rPr>
                <w:sz w:val="18"/>
                <w:szCs w:val="18"/>
              </w:rPr>
            </w:pPr>
            <w:r w:rsidRPr="00104C39">
              <w:rPr>
                <w:sz w:val="18"/>
                <w:szCs w:val="18"/>
              </w:rPr>
              <w:t>освещенности и обеспечении не просматриваемости  жилых</w:t>
            </w:r>
          </w:p>
          <w:p w:rsidR="00D73A31" w:rsidRPr="00104C39" w:rsidRDefault="00D73A31" w:rsidP="00502D7D">
            <w:pPr>
              <w:pStyle w:val="ad"/>
              <w:ind w:right="-31"/>
              <w:rPr>
                <w:sz w:val="18"/>
                <w:szCs w:val="18"/>
              </w:rPr>
            </w:pPr>
            <w:r w:rsidRPr="00104C39">
              <w:rPr>
                <w:sz w:val="18"/>
                <w:szCs w:val="18"/>
              </w:rPr>
              <w:t xml:space="preserve">помещений окно в окно. </w:t>
            </w:r>
          </w:p>
          <w:p w:rsidR="00D73A31" w:rsidRPr="00104C39" w:rsidRDefault="00D73A31" w:rsidP="00502D7D">
            <w:pPr>
              <w:pStyle w:val="ad"/>
              <w:ind w:right="-31"/>
              <w:rPr>
                <w:sz w:val="18"/>
                <w:szCs w:val="18"/>
              </w:rPr>
            </w:pPr>
            <w:r w:rsidRPr="00104C39">
              <w:rPr>
                <w:sz w:val="18"/>
                <w:szCs w:val="18"/>
              </w:rPr>
              <w:t xml:space="preserve">2.3 От красной линии проездов – не менее  чем  на 3  м  </w:t>
            </w:r>
          </w:p>
          <w:p w:rsidR="00D73A31" w:rsidRPr="00104C39" w:rsidRDefault="00D73A31" w:rsidP="00502D7D">
            <w:pPr>
              <w:pStyle w:val="ad"/>
              <w:ind w:right="-31"/>
              <w:rPr>
                <w:sz w:val="18"/>
                <w:szCs w:val="18"/>
              </w:rPr>
            </w:pPr>
            <w:r w:rsidRPr="00104C39">
              <w:rPr>
                <w:sz w:val="18"/>
                <w:szCs w:val="18"/>
              </w:rPr>
              <w:t>2.4 Расстояние  от  хозяйственных  построек (гараж, летняя кухня, теплица, баня).  до  красных  линий  улиц  и проездов должно быть:</w:t>
            </w:r>
          </w:p>
          <w:p w:rsidR="00D73A31" w:rsidRPr="00104C39" w:rsidRDefault="00D73A31" w:rsidP="00502D7D">
            <w:pPr>
              <w:pStyle w:val="ad"/>
              <w:ind w:right="-31"/>
              <w:rPr>
                <w:sz w:val="18"/>
                <w:szCs w:val="18"/>
              </w:rPr>
            </w:pPr>
            <w:r w:rsidRPr="00104C39">
              <w:rPr>
                <w:sz w:val="18"/>
                <w:szCs w:val="18"/>
              </w:rPr>
              <w:t>-  в существующей застройке -  в  соответствии  со  сложившейся  линией  застройки  по каждой улице;</w:t>
            </w:r>
          </w:p>
          <w:p w:rsidR="00D73A31" w:rsidRPr="00104C39" w:rsidRDefault="00D73A31" w:rsidP="00502D7D">
            <w:pPr>
              <w:pStyle w:val="ad"/>
              <w:ind w:right="-31"/>
              <w:rPr>
                <w:sz w:val="18"/>
                <w:szCs w:val="18"/>
              </w:rPr>
            </w:pPr>
            <w:r w:rsidRPr="00104C39">
              <w:rPr>
                <w:sz w:val="18"/>
                <w:szCs w:val="18"/>
              </w:rPr>
              <w:t>в  новой  застройке:</w:t>
            </w:r>
          </w:p>
          <w:p w:rsidR="00D73A31" w:rsidRPr="00104C39" w:rsidRDefault="00D73A31" w:rsidP="00502D7D">
            <w:pPr>
              <w:pStyle w:val="ad"/>
              <w:ind w:right="-31"/>
              <w:rPr>
                <w:sz w:val="18"/>
                <w:szCs w:val="18"/>
              </w:rPr>
            </w:pPr>
            <w:r w:rsidRPr="00104C39">
              <w:rPr>
                <w:sz w:val="18"/>
                <w:szCs w:val="18"/>
              </w:rPr>
              <w:t xml:space="preserve">- не  менее 5м для  улиц; </w:t>
            </w:r>
          </w:p>
          <w:p w:rsidR="00D73A31" w:rsidRPr="00104C39" w:rsidRDefault="00D73A31" w:rsidP="00502D7D">
            <w:pPr>
              <w:pStyle w:val="ad"/>
              <w:ind w:right="-31"/>
              <w:rPr>
                <w:sz w:val="18"/>
                <w:szCs w:val="18"/>
              </w:rPr>
            </w:pPr>
            <w:r w:rsidRPr="00104C39">
              <w:rPr>
                <w:sz w:val="18"/>
                <w:szCs w:val="18"/>
              </w:rPr>
              <w:t>-  не менее  3 м  до проездов</w:t>
            </w:r>
          </w:p>
          <w:p w:rsidR="00D73A31" w:rsidRPr="00104C39" w:rsidRDefault="00D73A31" w:rsidP="00502D7D">
            <w:pPr>
              <w:pStyle w:val="ad"/>
              <w:ind w:right="-31"/>
              <w:rPr>
                <w:sz w:val="18"/>
                <w:szCs w:val="18"/>
              </w:rPr>
            </w:pPr>
            <w:r w:rsidRPr="00104C39">
              <w:rPr>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D73A31" w:rsidRPr="00104C39" w:rsidRDefault="00D73A31" w:rsidP="00502D7D">
            <w:pPr>
              <w:pStyle w:val="ad"/>
              <w:ind w:right="-31"/>
              <w:rPr>
                <w:sz w:val="18"/>
                <w:szCs w:val="18"/>
              </w:rPr>
            </w:pPr>
            <w:r w:rsidRPr="00104C39">
              <w:rPr>
                <w:sz w:val="18"/>
                <w:szCs w:val="18"/>
              </w:rPr>
              <w:t>-  не ближе створа тыльного (дворового) фасада жилого дома;</w:t>
            </w:r>
          </w:p>
          <w:p w:rsidR="00D73A31" w:rsidRPr="00104C39" w:rsidRDefault="00D73A31" w:rsidP="00502D7D">
            <w:pPr>
              <w:pStyle w:val="ad"/>
              <w:ind w:right="-31"/>
              <w:rPr>
                <w:sz w:val="18"/>
                <w:szCs w:val="18"/>
              </w:rPr>
            </w:pPr>
            <w:r w:rsidRPr="00104C39">
              <w:rPr>
                <w:sz w:val="18"/>
                <w:szCs w:val="18"/>
              </w:rPr>
              <w:t xml:space="preserve"> 265 расстояние  до  границы  соседнего  земельного  участка  должно  быть  не менее: </w:t>
            </w:r>
          </w:p>
          <w:p w:rsidR="00D73A31" w:rsidRPr="00104C39" w:rsidRDefault="00D73A31" w:rsidP="00502D7D">
            <w:pPr>
              <w:pStyle w:val="ad"/>
              <w:ind w:right="-31"/>
              <w:rPr>
                <w:sz w:val="18"/>
                <w:szCs w:val="18"/>
              </w:rPr>
            </w:pPr>
            <w:r w:rsidRPr="00104C39">
              <w:rPr>
                <w:sz w:val="18"/>
                <w:szCs w:val="18"/>
              </w:rPr>
              <w:t xml:space="preserve">- от жилого дома– 3 м; </w:t>
            </w:r>
          </w:p>
          <w:p w:rsidR="00D73A31" w:rsidRPr="00104C39" w:rsidRDefault="00D73A31" w:rsidP="00502D7D">
            <w:pPr>
              <w:pStyle w:val="ad"/>
              <w:ind w:right="-31"/>
              <w:rPr>
                <w:sz w:val="18"/>
                <w:szCs w:val="18"/>
              </w:rPr>
            </w:pPr>
            <w:r w:rsidRPr="00104C39">
              <w:rPr>
                <w:sz w:val="18"/>
                <w:szCs w:val="18"/>
              </w:rPr>
              <w:t xml:space="preserve">- от постройки для </w:t>
            </w:r>
            <w:r w:rsidRPr="00104C39">
              <w:rPr>
                <w:sz w:val="18"/>
                <w:szCs w:val="18"/>
              </w:rPr>
              <w:lastRenderedPageBreak/>
              <w:t xml:space="preserve">содержания скота и птицы– 4 м; </w:t>
            </w:r>
          </w:p>
          <w:p w:rsidR="00D73A31" w:rsidRPr="00104C39" w:rsidRDefault="00D73A31" w:rsidP="00502D7D">
            <w:pPr>
              <w:pStyle w:val="ad"/>
              <w:ind w:right="-31"/>
              <w:rPr>
                <w:sz w:val="18"/>
                <w:szCs w:val="18"/>
              </w:rPr>
            </w:pPr>
            <w:r w:rsidRPr="00104C39">
              <w:rPr>
                <w:sz w:val="18"/>
                <w:szCs w:val="18"/>
              </w:rPr>
              <w:t xml:space="preserve">- от бань, автостоянок и прочих построек– 1 м. </w:t>
            </w:r>
          </w:p>
          <w:p w:rsidR="00D73A31" w:rsidRPr="00104C39" w:rsidRDefault="00D73A31" w:rsidP="00502D7D">
            <w:pPr>
              <w:pStyle w:val="ad"/>
              <w:ind w:right="-31"/>
              <w:rPr>
                <w:sz w:val="18"/>
                <w:szCs w:val="18"/>
              </w:rPr>
            </w:pPr>
            <w:r w:rsidRPr="00104C39">
              <w:rPr>
                <w:sz w:val="18"/>
                <w:szCs w:val="18"/>
              </w:rPr>
              <w:t xml:space="preserve">- от стволов деревьев: </w:t>
            </w:r>
          </w:p>
          <w:p w:rsidR="00D73A31" w:rsidRPr="00104C39" w:rsidRDefault="00D73A31" w:rsidP="00502D7D">
            <w:pPr>
              <w:pStyle w:val="ad"/>
              <w:ind w:right="-31"/>
              <w:rPr>
                <w:sz w:val="18"/>
                <w:szCs w:val="18"/>
              </w:rPr>
            </w:pPr>
            <w:r w:rsidRPr="00104C39">
              <w:rPr>
                <w:sz w:val="18"/>
                <w:szCs w:val="18"/>
              </w:rPr>
              <w:t xml:space="preserve">- высокорослых– 4 м; </w:t>
            </w:r>
          </w:p>
          <w:p w:rsidR="00D73A31" w:rsidRPr="00104C39" w:rsidRDefault="00D73A31" w:rsidP="00502D7D">
            <w:pPr>
              <w:pStyle w:val="ad"/>
              <w:ind w:right="-31"/>
              <w:rPr>
                <w:sz w:val="18"/>
                <w:szCs w:val="18"/>
              </w:rPr>
            </w:pPr>
            <w:r w:rsidRPr="00104C39">
              <w:rPr>
                <w:sz w:val="18"/>
                <w:szCs w:val="18"/>
              </w:rPr>
              <w:t xml:space="preserve">- среднерослых– 2 м; </w:t>
            </w:r>
          </w:p>
          <w:p w:rsidR="00D73A31" w:rsidRPr="00104C39" w:rsidRDefault="00D73A31" w:rsidP="00502D7D">
            <w:pPr>
              <w:pStyle w:val="ad"/>
              <w:ind w:right="-31"/>
              <w:rPr>
                <w:sz w:val="18"/>
                <w:szCs w:val="18"/>
              </w:rPr>
            </w:pPr>
            <w:r w:rsidRPr="00104C39">
              <w:rPr>
                <w:sz w:val="18"/>
                <w:szCs w:val="18"/>
              </w:rPr>
              <w:t xml:space="preserve">- от кустарника– 1 м. </w:t>
            </w:r>
          </w:p>
          <w:p w:rsidR="00D73A31" w:rsidRPr="00104C39" w:rsidRDefault="00D73A31" w:rsidP="00502D7D">
            <w:pPr>
              <w:pStyle w:val="ad"/>
              <w:ind w:right="-31"/>
              <w:rPr>
                <w:sz w:val="18"/>
                <w:szCs w:val="18"/>
              </w:rPr>
            </w:pPr>
            <w:r w:rsidRPr="00104C39">
              <w:rPr>
                <w:sz w:val="18"/>
                <w:szCs w:val="18"/>
              </w:rPr>
              <w:t>2.7  Допускается  блокировка  жилых  домов,  а  также  хозяйственных</w:t>
            </w:r>
          </w:p>
          <w:p w:rsidR="00D73A31" w:rsidRPr="00104C39" w:rsidRDefault="00D73A31" w:rsidP="00502D7D">
            <w:pPr>
              <w:pStyle w:val="ad"/>
              <w:ind w:right="-31"/>
              <w:rPr>
                <w:sz w:val="18"/>
                <w:szCs w:val="18"/>
              </w:rPr>
            </w:pPr>
            <w:r w:rsidRPr="00104C39">
              <w:rPr>
                <w:sz w:val="18"/>
                <w:szCs w:val="18"/>
              </w:rPr>
              <w:t>построек  на  смежных  земельных  участках  по  взаимному  согласию</w:t>
            </w:r>
          </w:p>
          <w:p w:rsidR="00D73A31" w:rsidRPr="00104C39" w:rsidRDefault="00D73A31" w:rsidP="00502D7D">
            <w:pPr>
              <w:pStyle w:val="ad"/>
              <w:ind w:right="-31"/>
              <w:rPr>
                <w:sz w:val="18"/>
                <w:szCs w:val="18"/>
              </w:rPr>
            </w:pPr>
            <w:r w:rsidRPr="00104C39">
              <w:rPr>
                <w:sz w:val="18"/>
                <w:szCs w:val="18"/>
              </w:rPr>
              <w:t xml:space="preserve">домовладельцев  при  новом  строительстве  с  учётом  противопожарных требований. </w:t>
            </w:r>
          </w:p>
          <w:p w:rsidR="00D73A31" w:rsidRPr="00104C39" w:rsidRDefault="00D73A31" w:rsidP="00502D7D">
            <w:pPr>
              <w:pStyle w:val="ad"/>
              <w:ind w:right="-31"/>
              <w:rPr>
                <w:sz w:val="18"/>
                <w:szCs w:val="18"/>
              </w:rPr>
            </w:pPr>
            <w:r w:rsidRPr="00104C39">
              <w:rPr>
                <w:sz w:val="18"/>
                <w:szCs w:val="18"/>
              </w:rPr>
              <w:t>2.8  Пасеки(ульи)  на  территории  населенных  пунктов  должны</w:t>
            </w:r>
          </w:p>
          <w:p w:rsidR="00D73A31" w:rsidRPr="00104C39" w:rsidRDefault="00D73A31" w:rsidP="00502D7D">
            <w:pPr>
              <w:pStyle w:val="ad"/>
              <w:ind w:right="-31"/>
              <w:rPr>
                <w:sz w:val="18"/>
                <w:szCs w:val="18"/>
              </w:rPr>
            </w:pPr>
            <w:r w:rsidRPr="00104C39">
              <w:rPr>
                <w:sz w:val="18"/>
                <w:szCs w:val="18"/>
              </w:rPr>
              <w:t xml:space="preserve">размещаться на расстоянии не менее10 м от границ соседнего земельного участка и не менее 50 м от жилых помещений. </w:t>
            </w:r>
          </w:p>
          <w:p w:rsidR="00D73A31" w:rsidRPr="00104C39" w:rsidRDefault="00D73A31" w:rsidP="00502D7D">
            <w:pPr>
              <w:pStyle w:val="ad"/>
              <w:ind w:right="-31"/>
              <w:rPr>
                <w:sz w:val="18"/>
                <w:szCs w:val="18"/>
              </w:rPr>
            </w:pPr>
            <w:r w:rsidRPr="00104C39">
              <w:rPr>
                <w:sz w:val="18"/>
                <w:szCs w:val="18"/>
              </w:rPr>
              <w:t xml:space="preserve">Территория пасеки(ульев) должна иметь сплошное ограждение высотой не менее  2 м. </w:t>
            </w:r>
          </w:p>
          <w:p w:rsidR="00D73A31" w:rsidRPr="00104C39" w:rsidRDefault="00D73A31" w:rsidP="00502D7D">
            <w:pPr>
              <w:pStyle w:val="ad"/>
              <w:ind w:right="-31"/>
              <w:rPr>
                <w:sz w:val="18"/>
                <w:szCs w:val="18"/>
              </w:rPr>
            </w:pPr>
            <w:r w:rsidRPr="00104C39">
              <w:rPr>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D73A31" w:rsidRPr="00104C39" w:rsidRDefault="00D73A31" w:rsidP="00502D7D">
            <w:pPr>
              <w:pStyle w:val="ad"/>
              <w:ind w:right="-31"/>
              <w:rPr>
                <w:sz w:val="18"/>
                <w:szCs w:val="18"/>
              </w:rPr>
            </w:pPr>
            <w:r w:rsidRPr="00104C39">
              <w:rPr>
                <w:sz w:val="18"/>
                <w:szCs w:val="18"/>
              </w:rPr>
              <w:t xml:space="preserve">- при размещении ульев на высоте не менее 2 м; </w:t>
            </w:r>
          </w:p>
          <w:p w:rsidR="00D73A31" w:rsidRPr="00104C39" w:rsidRDefault="00D73A31" w:rsidP="00502D7D">
            <w:pPr>
              <w:pStyle w:val="ad"/>
              <w:ind w:right="-31"/>
              <w:rPr>
                <w:sz w:val="18"/>
                <w:szCs w:val="18"/>
              </w:rPr>
            </w:pPr>
            <w:r w:rsidRPr="00104C39">
              <w:rPr>
                <w:sz w:val="18"/>
                <w:szCs w:val="18"/>
              </w:rPr>
              <w:t>-  с  отделением  их  зданием,  строением,  сооружением,  густым</w:t>
            </w:r>
          </w:p>
          <w:p w:rsidR="00D73A31" w:rsidRPr="00104C39" w:rsidRDefault="00D73A31" w:rsidP="00502D7D">
            <w:pPr>
              <w:pStyle w:val="ad"/>
              <w:ind w:right="-31"/>
              <w:rPr>
                <w:sz w:val="18"/>
                <w:szCs w:val="18"/>
              </w:rPr>
            </w:pPr>
            <w:r w:rsidRPr="00104C39">
              <w:rPr>
                <w:sz w:val="18"/>
                <w:szCs w:val="18"/>
              </w:rPr>
              <w:t>кустарником высотой не менее 2 м.</w:t>
            </w:r>
          </w:p>
          <w:p w:rsidR="00D73A31" w:rsidRPr="00104C39" w:rsidRDefault="00D73A31" w:rsidP="00502D7D">
            <w:pPr>
              <w:pStyle w:val="Iauiue"/>
              <w:ind w:right="-31"/>
              <w:rPr>
                <w:sz w:val="18"/>
                <w:szCs w:val="18"/>
              </w:rPr>
            </w:pPr>
            <w:r w:rsidRPr="00104C39">
              <w:rPr>
                <w:sz w:val="18"/>
                <w:szCs w:val="18"/>
              </w:rPr>
              <w:t xml:space="preserve">3.  Предельное  количество  этажей  или  предельная  высота  зданий, строений, сооружений: </w:t>
            </w:r>
          </w:p>
          <w:p w:rsidR="00D73A31" w:rsidRPr="00104C39" w:rsidRDefault="00D73A31" w:rsidP="00502D7D">
            <w:pPr>
              <w:pStyle w:val="Iauiue"/>
              <w:ind w:right="-31"/>
              <w:rPr>
                <w:sz w:val="18"/>
                <w:szCs w:val="18"/>
              </w:rPr>
            </w:pPr>
            <w:r w:rsidRPr="00104C39">
              <w:rPr>
                <w:sz w:val="18"/>
                <w:szCs w:val="18"/>
              </w:rPr>
              <w:t xml:space="preserve">3.1 максимальное  количество  этажей  индивидуальных  одноквартирных  и двухквартирных жилых домов– 3 этажа. </w:t>
            </w:r>
          </w:p>
          <w:p w:rsidR="00D73A31" w:rsidRPr="00104C39" w:rsidRDefault="00D73A31" w:rsidP="00502D7D">
            <w:pPr>
              <w:pStyle w:val="Iauiue"/>
              <w:ind w:right="-31"/>
              <w:rPr>
                <w:sz w:val="18"/>
                <w:szCs w:val="18"/>
              </w:rPr>
            </w:pPr>
            <w:r w:rsidRPr="00104C39">
              <w:rPr>
                <w:sz w:val="18"/>
                <w:szCs w:val="18"/>
              </w:rPr>
              <w:t xml:space="preserve">4. Максимальный процент застройки в границах земельного участка: </w:t>
            </w:r>
          </w:p>
          <w:p w:rsidR="00D73A31" w:rsidRPr="00104C39" w:rsidRDefault="00D73A31" w:rsidP="00502D7D">
            <w:pPr>
              <w:pStyle w:val="Iauiue"/>
              <w:ind w:right="-31"/>
              <w:rPr>
                <w:sz w:val="18"/>
                <w:szCs w:val="18"/>
              </w:rPr>
            </w:pPr>
            <w:r w:rsidRPr="00104C39">
              <w:rPr>
                <w:sz w:val="18"/>
                <w:szCs w:val="18"/>
              </w:rPr>
              <w:t>4.1  Максимальный  процент  застройки  земельного  приусадебного</w:t>
            </w:r>
          </w:p>
          <w:p w:rsidR="00D73A31" w:rsidRPr="00104C39" w:rsidRDefault="00D73A31" w:rsidP="00502D7D">
            <w:pPr>
              <w:pStyle w:val="Iauiue"/>
              <w:ind w:right="-31"/>
              <w:rPr>
                <w:sz w:val="18"/>
                <w:szCs w:val="18"/>
              </w:rPr>
            </w:pPr>
            <w:r w:rsidRPr="00104C39">
              <w:rPr>
                <w:sz w:val="18"/>
                <w:szCs w:val="18"/>
              </w:rPr>
              <w:t xml:space="preserve">(приквартирного) участка – 60%. </w:t>
            </w:r>
          </w:p>
          <w:p w:rsidR="00D73A31" w:rsidRPr="00104C39" w:rsidRDefault="00D73A31" w:rsidP="00502D7D">
            <w:pPr>
              <w:pStyle w:val="ad"/>
              <w:ind w:right="-31"/>
              <w:rPr>
                <w:sz w:val="18"/>
                <w:szCs w:val="18"/>
              </w:rPr>
            </w:pPr>
            <w:r w:rsidRPr="00104C39">
              <w:rPr>
                <w:sz w:val="18"/>
                <w:szCs w:val="18"/>
              </w:rPr>
              <w:t>5. Минимальное расстояние:</w:t>
            </w:r>
          </w:p>
          <w:p w:rsidR="00D73A31" w:rsidRPr="00104C39" w:rsidRDefault="00D73A31" w:rsidP="00502D7D">
            <w:pPr>
              <w:pStyle w:val="ad"/>
              <w:ind w:right="-31"/>
              <w:rPr>
                <w:sz w:val="18"/>
                <w:szCs w:val="18"/>
              </w:rPr>
            </w:pPr>
            <w:r w:rsidRPr="00104C39">
              <w:rPr>
                <w:sz w:val="18"/>
                <w:szCs w:val="18"/>
              </w:rPr>
              <w:t>- от окон жилых помещений:</w:t>
            </w:r>
          </w:p>
          <w:p w:rsidR="00D73A31" w:rsidRPr="00104C39" w:rsidRDefault="00D73A31" w:rsidP="00502D7D">
            <w:pPr>
              <w:pStyle w:val="ad"/>
              <w:ind w:right="-31"/>
              <w:rPr>
                <w:sz w:val="18"/>
                <w:szCs w:val="18"/>
              </w:rPr>
            </w:pPr>
            <w:r w:rsidRPr="00104C39">
              <w:rPr>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D73A31" w:rsidRPr="00104C39" w:rsidRDefault="00D73A31" w:rsidP="00502D7D">
            <w:pPr>
              <w:pStyle w:val="ad"/>
              <w:ind w:right="-31"/>
              <w:rPr>
                <w:sz w:val="18"/>
                <w:szCs w:val="18"/>
              </w:rPr>
            </w:pPr>
            <w:r w:rsidRPr="00104C39">
              <w:rPr>
                <w:sz w:val="18"/>
                <w:szCs w:val="18"/>
              </w:rPr>
              <w:t>- от колодца до уборной и компостного устройства – 8 м;</w:t>
            </w:r>
          </w:p>
          <w:p w:rsidR="00D73A31" w:rsidRPr="00104C39" w:rsidRDefault="00D73A31" w:rsidP="00502D7D">
            <w:pPr>
              <w:pStyle w:val="Iauiue"/>
              <w:ind w:right="-31"/>
              <w:rPr>
                <w:sz w:val="18"/>
                <w:szCs w:val="18"/>
              </w:rPr>
            </w:pPr>
            <w:r w:rsidRPr="00104C39">
              <w:rPr>
                <w:sz w:val="18"/>
                <w:szCs w:val="18"/>
              </w:rPr>
              <w:t>- от погреба до компостного устройства – 12 м.</w:t>
            </w:r>
          </w:p>
          <w:p w:rsidR="00D73A31" w:rsidRPr="00104C39" w:rsidRDefault="00D73A31" w:rsidP="00502D7D">
            <w:pPr>
              <w:pStyle w:val="Iauiue"/>
              <w:ind w:right="-31"/>
              <w:rPr>
                <w:sz w:val="18"/>
                <w:szCs w:val="18"/>
              </w:rPr>
            </w:pPr>
            <w:r w:rsidRPr="00104C39">
              <w:rPr>
                <w:sz w:val="18"/>
                <w:szCs w:val="18"/>
              </w:rPr>
              <w:t>6.  Максимальная  высота  ограждения  земельного  участка не  более 2,0 метров.</w:t>
            </w:r>
          </w:p>
        </w:tc>
      </w:tr>
      <w:tr w:rsidR="00D73A31" w:rsidRPr="00104C39" w:rsidTr="00502D7D">
        <w:trPr>
          <w:trHeight w:val="116"/>
          <w:jc w:val="center"/>
        </w:trPr>
        <w:tc>
          <w:tcPr>
            <w:tcW w:w="197" w:type="dxa"/>
          </w:tcPr>
          <w:p w:rsidR="00D73A31" w:rsidRPr="00104C39" w:rsidRDefault="00D73A31" w:rsidP="00502D7D">
            <w:pPr>
              <w:tabs>
                <w:tab w:val="left" w:pos="14459"/>
              </w:tabs>
              <w:ind w:right="-31"/>
              <w:jc w:val="center"/>
              <w:rPr>
                <w:sz w:val="18"/>
                <w:szCs w:val="18"/>
              </w:rPr>
            </w:pPr>
            <w:r w:rsidRPr="00104C39">
              <w:rPr>
                <w:sz w:val="18"/>
                <w:szCs w:val="18"/>
              </w:rPr>
              <w:lastRenderedPageBreak/>
              <w:t>5.</w:t>
            </w:r>
          </w:p>
        </w:tc>
        <w:tc>
          <w:tcPr>
            <w:tcW w:w="1165" w:type="dxa"/>
          </w:tcPr>
          <w:p w:rsidR="00D73A31" w:rsidRPr="00104C39" w:rsidRDefault="00D73A31" w:rsidP="00502D7D">
            <w:pPr>
              <w:pStyle w:val="ad"/>
              <w:tabs>
                <w:tab w:val="left" w:pos="14459"/>
              </w:tabs>
              <w:ind w:right="-31"/>
              <w:rPr>
                <w:sz w:val="18"/>
                <w:szCs w:val="18"/>
              </w:rPr>
            </w:pPr>
            <w:r w:rsidRPr="00104C39">
              <w:rPr>
                <w:sz w:val="18"/>
                <w:szCs w:val="18"/>
              </w:rPr>
              <w:t>Амбулаторно-поликлиническое обслуживание</w:t>
            </w:r>
          </w:p>
        </w:tc>
        <w:tc>
          <w:tcPr>
            <w:tcW w:w="243" w:type="dxa"/>
          </w:tcPr>
          <w:p w:rsidR="00D73A31" w:rsidRPr="00104C39" w:rsidRDefault="00D73A31" w:rsidP="00502D7D">
            <w:pPr>
              <w:rPr>
                <w:sz w:val="18"/>
                <w:szCs w:val="18"/>
              </w:rPr>
            </w:pPr>
            <w:r w:rsidRPr="00104C39">
              <w:rPr>
                <w:sz w:val="18"/>
                <w:szCs w:val="18"/>
              </w:rPr>
              <w:t>О-2</w:t>
            </w:r>
          </w:p>
        </w:tc>
        <w:tc>
          <w:tcPr>
            <w:tcW w:w="1359" w:type="dxa"/>
          </w:tcPr>
          <w:p w:rsidR="00D73A31" w:rsidRPr="00104C39" w:rsidRDefault="00D73A31" w:rsidP="00502D7D">
            <w:pPr>
              <w:pStyle w:val="ad"/>
              <w:tabs>
                <w:tab w:val="left" w:pos="14459"/>
              </w:tabs>
              <w:ind w:right="-31"/>
              <w:rPr>
                <w:sz w:val="18"/>
                <w:szCs w:val="18"/>
              </w:rPr>
            </w:pPr>
            <w:r w:rsidRPr="00104C39">
              <w:rPr>
                <w:sz w:val="18"/>
                <w:szCs w:val="18"/>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sidRPr="00104C39">
              <w:rPr>
                <w:sz w:val="18"/>
                <w:szCs w:val="18"/>
              </w:rPr>
              <w:lastRenderedPageBreak/>
              <w:t>молочные кухни, станции донорства крови, клинические лаборатории)</w:t>
            </w:r>
          </w:p>
        </w:tc>
        <w:tc>
          <w:tcPr>
            <w:tcW w:w="244" w:type="dxa"/>
          </w:tcPr>
          <w:p w:rsidR="00D73A31" w:rsidRPr="00104C39" w:rsidRDefault="00D73A31" w:rsidP="00502D7D">
            <w:pPr>
              <w:tabs>
                <w:tab w:val="left" w:pos="14459"/>
              </w:tabs>
              <w:ind w:right="-31"/>
              <w:jc w:val="both"/>
              <w:rPr>
                <w:sz w:val="18"/>
                <w:szCs w:val="18"/>
              </w:rPr>
            </w:pPr>
            <w:r w:rsidRPr="00104C39">
              <w:rPr>
                <w:sz w:val="18"/>
                <w:szCs w:val="18"/>
              </w:rPr>
              <w:lastRenderedPageBreak/>
              <w:t>3.4.1</w:t>
            </w:r>
          </w:p>
        </w:tc>
        <w:tc>
          <w:tcPr>
            <w:tcW w:w="1943" w:type="dxa"/>
            <w:vMerge w:val="restart"/>
            <w:shd w:val="clear" w:color="auto" w:fill="auto"/>
          </w:tcPr>
          <w:p w:rsidR="00D73A31" w:rsidRPr="00104C39" w:rsidRDefault="00D73A31" w:rsidP="00502D7D">
            <w:pPr>
              <w:pStyle w:val="Iauiue"/>
              <w:ind w:right="-31"/>
              <w:rPr>
                <w:sz w:val="18"/>
                <w:szCs w:val="18"/>
              </w:rPr>
            </w:pPr>
            <w:r w:rsidRPr="00104C39">
              <w:rPr>
                <w:sz w:val="18"/>
                <w:szCs w:val="18"/>
              </w:rPr>
              <w:t>1.  Предельные  размеры  земельных  участков  и  предельные</w:t>
            </w:r>
          </w:p>
          <w:p w:rsidR="00D73A31" w:rsidRPr="00104C39" w:rsidRDefault="00D73A31" w:rsidP="00502D7D">
            <w:pPr>
              <w:pStyle w:val="Iauiue"/>
              <w:ind w:right="-31"/>
              <w:rPr>
                <w:sz w:val="18"/>
                <w:szCs w:val="18"/>
              </w:rPr>
            </w:pPr>
            <w:r w:rsidRPr="00104C39">
              <w:rPr>
                <w:sz w:val="18"/>
                <w:szCs w:val="18"/>
              </w:rPr>
              <w:t>параметры объектов капитального строительства</w:t>
            </w:r>
          </w:p>
          <w:p w:rsidR="00D73A31" w:rsidRPr="00104C39" w:rsidRDefault="00D73A31" w:rsidP="00502D7D">
            <w:pPr>
              <w:pStyle w:val="ad"/>
              <w:ind w:right="-31"/>
              <w:rPr>
                <w:sz w:val="18"/>
                <w:szCs w:val="18"/>
              </w:rPr>
            </w:pPr>
            <w:r w:rsidRPr="00104C39">
              <w:rPr>
                <w:sz w:val="18"/>
                <w:szCs w:val="18"/>
              </w:rPr>
              <w:t>1.1 Размер минимального  участка для  поликлиник,  амбулаторий,  диспансеров принимается: 0,1 га на 100 посещений в смену, не менее 0,3 га;</w:t>
            </w:r>
          </w:p>
          <w:p w:rsidR="00D73A31" w:rsidRPr="00104C39" w:rsidRDefault="00D73A31" w:rsidP="00502D7D">
            <w:pPr>
              <w:pStyle w:val="Iauiue"/>
              <w:ind w:right="-31"/>
              <w:rPr>
                <w:sz w:val="18"/>
                <w:szCs w:val="18"/>
              </w:rPr>
            </w:pPr>
            <w:r w:rsidRPr="00104C39">
              <w:rPr>
                <w:sz w:val="18"/>
                <w:szCs w:val="18"/>
              </w:rPr>
              <w:t xml:space="preserve">для  фельдшерских пунктов  не менее 0,2 га;  для  остальных  объектов амбулаторно-поликлинической медицинской помощи  </w:t>
            </w:r>
            <w:r w:rsidRPr="00104C39">
              <w:rPr>
                <w:sz w:val="18"/>
                <w:szCs w:val="18"/>
              </w:rPr>
              <w:lastRenderedPageBreak/>
              <w:t>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D73A31" w:rsidRPr="00104C39" w:rsidRDefault="00D73A31" w:rsidP="00502D7D">
            <w:pPr>
              <w:pStyle w:val="Iauiue"/>
              <w:ind w:right="-31"/>
              <w:rPr>
                <w:sz w:val="18"/>
                <w:szCs w:val="18"/>
              </w:rPr>
            </w:pPr>
            <w:r w:rsidRPr="00104C39">
              <w:rPr>
                <w:sz w:val="18"/>
                <w:szCs w:val="18"/>
              </w:rPr>
              <w:t>1.2. 1. В остальных случаях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D73A31" w:rsidRPr="00104C39" w:rsidRDefault="00D73A31" w:rsidP="00502D7D">
            <w:pPr>
              <w:pStyle w:val="ad"/>
              <w:ind w:right="-31"/>
              <w:rPr>
                <w:sz w:val="18"/>
                <w:szCs w:val="18"/>
              </w:rPr>
            </w:pPr>
            <w:r w:rsidRPr="00104C39">
              <w:rPr>
                <w:sz w:val="18"/>
                <w:szCs w:val="18"/>
              </w:rPr>
              <w:t>2. Минимальный отступ от красных линий:</w:t>
            </w:r>
          </w:p>
          <w:p w:rsidR="00D73A31" w:rsidRPr="00104C39" w:rsidRDefault="00D73A31" w:rsidP="00502D7D">
            <w:pPr>
              <w:pStyle w:val="ad"/>
              <w:ind w:right="-31"/>
              <w:rPr>
                <w:sz w:val="18"/>
                <w:szCs w:val="18"/>
              </w:rPr>
            </w:pPr>
            <w:r w:rsidRPr="00104C39">
              <w:rPr>
                <w:sz w:val="18"/>
                <w:szCs w:val="18"/>
              </w:rPr>
              <w:t>- в существующей застройке -  в  соответствии  со  сложившейся  линией  застройки  по каждой улице;</w:t>
            </w:r>
          </w:p>
          <w:p w:rsidR="00D73A31" w:rsidRPr="00104C39" w:rsidRDefault="00D73A31" w:rsidP="00502D7D">
            <w:pPr>
              <w:pStyle w:val="ad"/>
              <w:ind w:right="-31"/>
              <w:rPr>
                <w:sz w:val="18"/>
                <w:szCs w:val="18"/>
              </w:rPr>
            </w:pPr>
            <w:r w:rsidRPr="00104C39">
              <w:rPr>
                <w:sz w:val="18"/>
                <w:szCs w:val="18"/>
              </w:rPr>
              <w:t>- в  новой  застройке -  не  менее 5м.</w:t>
            </w:r>
          </w:p>
          <w:p w:rsidR="00D73A31" w:rsidRPr="00104C39" w:rsidRDefault="00D73A31" w:rsidP="00502D7D">
            <w:pPr>
              <w:pStyle w:val="ad"/>
              <w:ind w:right="-31"/>
              <w:rPr>
                <w:sz w:val="18"/>
                <w:szCs w:val="18"/>
              </w:rPr>
            </w:pPr>
            <w:r w:rsidRPr="00104C39">
              <w:rPr>
                <w:sz w:val="18"/>
                <w:szCs w:val="18"/>
              </w:rPr>
              <w:t xml:space="preserve">3. Максимальное количество этажей– 2. </w:t>
            </w:r>
          </w:p>
          <w:p w:rsidR="00D73A31" w:rsidRPr="00104C39" w:rsidRDefault="00D73A31" w:rsidP="00502D7D">
            <w:pPr>
              <w:pStyle w:val="ad"/>
              <w:tabs>
                <w:tab w:val="left" w:pos="14459"/>
              </w:tabs>
              <w:ind w:right="-31"/>
              <w:rPr>
                <w:sz w:val="18"/>
                <w:szCs w:val="18"/>
              </w:rPr>
            </w:pPr>
            <w:r w:rsidRPr="00104C39">
              <w:rPr>
                <w:sz w:val="18"/>
                <w:szCs w:val="18"/>
              </w:rPr>
              <w:t>4. Максимальный коэффициент застройки–50%</w:t>
            </w:r>
          </w:p>
          <w:p w:rsidR="00D73A31" w:rsidRPr="00104C39" w:rsidRDefault="00D73A31" w:rsidP="00502D7D">
            <w:pPr>
              <w:pStyle w:val="ad"/>
              <w:tabs>
                <w:tab w:val="left" w:pos="14459"/>
              </w:tabs>
              <w:ind w:right="-31"/>
              <w:rPr>
                <w:b/>
                <w:sz w:val="18"/>
                <w:szCs w:val="18"/>
              </w:rPr>
            </w:pPr>
          </w:p>
        </w:tc>
      </w:tr>
      <w:tr w:rsidR="00D73A31" w:rsidRPr="00104C39" w:rsidTr="00502D7D">
        <w:trPr>
          <w:trHeight w:val="116"/>
          <w:jc w:val="center"/>
        </w:trPr>
        <w:tc>
          <w:tcPr>
            <w:tcW w:w="197" w:type="dxa"/>
          </w:tcPr>
          <w:p w:rsidR="00D73A31" w:rsidRPr="00104C39" w:rsidRDefault="00D73A31" w:rsidP="00502D7D">
            <w:pPr>
              <w:tabs>
                <w:tab w:val="left" w:pos="14459"/>
              </w:tabs>
              <w:ind w:right="-31"/>
              <w:jc w:val="center"/>
              <w:rPr>
                <w:sz w:val="18"/>
                <w:szCs w:val="18"/>
              </w:rPr>
            </w:pPr>
            <w:r w:rsidRPr="00104C39">
              <w:rPr>
                <w:sz w:val="18"/>
                <w:szCs w:val="18"/>
              </w:rPr>
              <w:lastRenderedPageBreak/>
              <w:t>6.</w:t>
            </w:r>
          </w:p>
        </w:tc>
        <w:tc>
          <w:tcPr>
            <w:tcW w:w="1165" w:type="dxa"/>
          </w:tcPr>
          <w:p w:rsidR="00D73A31" w:rsidRPr="00104C39" w:rsidRDefault="00D73A31" w:rsidP="00502D7D">
            <w:pPr>
              <w:pStyle w:val="ad"/>
              <w:tabs>
                <w:tab w:val="left" w:pos="14459"/>
              </w:tabs>
              <w:ind w:right="-31"/>
              <w:rPr>
                <w:sz w:val="18"/>
                <w:szCs w:val="18"/>
              </w:rPr>
            </w:pPr>
            <w:r w:rsidRPr="00104C39">
              <w:rPr>
                <w:sz w:val="18"/>
                <w:szCs w:val="18"/>
              </w:rPr>
              <w:t>Оказание услуг связи</w:t>
            </w:r>
          </w:p>
        </w:tc>
        <w:tc>
          <w:tcPr>
            <w:tcW w:w="243" w:type="dxa"/>
          </w:tcPr>
          <w:p w:rsidR="00D73A31" w:rsidRPr="00104C39" w:rsidRDefault="00D73A31" w:rsidP="00502D7D">
            <w:pPr>
              <w:rPr>
                <w:sz w:val="18"/>
                <w:szCs w:val="18"/>
              </w:rPr>
            </w:pPr>
            <w:r w:rsidRPr="00104C39">
              <w:rPr>
                <w:sz w:val="18"/>
                <w:szCs w:val="18"/>
              </w:rPr>
              <w:t>О-2</w:t>
            </w:r>
          </w:p>
        </w:tc>
        <w:tc>
          <w:tcPr>
            <w:tcW w:w="1359" w:type="dxa"/>
          </w:tcPr>
          <w:p w:rsidR="00D73A31" w:rsidRPr="00104C39" w:rsidRDefault="00D73A31" w:rsidP="00502D7D">
            <w:pPr>
              <w:pStyle w:val="ad"/>
              <w:tabs>
                <w:tab w:val="left" w:pos="14459"/>
              </w:tabs>
              <w:ind w:right="-31"/>
              <w:rPr>
                <w:sz w:val="18"/>
                <w:szCs w:val="18"/>
              </w:rPr>
            </w:pPr>
            <w:r w:rsidRPr="00104C39">
              <w:rPr>
                <w:sz w:val="18"/>
                <w:szCs w:val="18"/>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44" w:type="dxa"/>
          </w:tcPr>
          <w:p w:rsidR="00D73A31" w:rsidRPr="00104C39" w:rsidRDefault="00D73A31" w:rsidP="00502D7D">
            <w:pPr>
              <w:tabs>
                <w:tab w:val="left" w:pos="14459"/>
              </w:tabs>
              <w:ind w:right="-31"/>
              <w:jc w:val="both"/>
              <w:rPr>
                <w:sz w:val="18"/>
                <w:szCs w:val="18"/>
              </w:rPr>
            </w:pPr>
            <w:r w:rsidRPr="00104C39">
              <w:rPr>
                <w:sz w:val="18"/>
                <w:szCs w:val="18"/>
              </w:rPr>
              <w:t>3.2.3</w:t>
            </w:r>
          </w:p>
        </w:tc>
        <w:tc>
          <w:tcPr>
            <w:tcW w:w="1943" w:type="dxa"/>
            <w:vMerge/>
            <w:shd w:val="clear" w:color="auto" w:fill="auto"/>
          </w:tcPr>
          <w:p w:rsidR="00D73A31" w:rsidRPr="00104C39" w:rsidRDefault="00D73A31" w:rsidP="00502D7D">
            <w:pPr>
              <w:pStyle w:val="ad"/>
              <w:tabs>
                <w:tab w:val="left" w:pos="14459"/>
              </w:tabs>
              <w:ind w:right="-31"/>
              <w:rPr>
                <w:sz w:val="18"/>
                <w:szCs w:val="18"/>
              </w:rPr>
            </w:pPr>
          </w:p>
        </w:tc>
      </w:tr>
      <w:tr w:rsidR="00D73A31" w:rsidRPr="00104C39" w:rsidTr="00502D7D">
        <w:trPr>
          <w:trHeight w:val="1578"/>
          <w:jc w:val="center"/>
        </w:trPr>
        <w:tc>
          <w:tcPr>
            <w:tcW w:w="197" w:type="dxa"/>
          </w:tcPr>
          <w:p w:rsidR="00D73A31" w:rsidRPr="00104C39" w:rsidRDefault="00D73A31" w:rsidP="00502D7D">
            <w:pPr>
              <w:tabs>
                <w:tab w:val="left" w:pos="14459"/>
              </w:tabs>
              <w:ind w:right="-31"/>
              <w:jc w:val="center"/>
              <w:rPr>
                <w:sz w:val="18"/>
                <w:szCs w:val="18"/>
              </w:rPr>
            </w:pPr>
            <w:r w:rsidRPr="00104C39">
              <w:rPr>
                <w:sz w:val="18"/>
                <w:szCs w:val="18"/>
              </w:rPr>
              <w:t>7</w:t>
            </w:r>
          </w:p>
        </w:tc>
        <w:tc>
          <w:tcPr>
            <w:tcW w:w="1165" w:type="dxa"/>
          </w:tcPr>
          <w:p w:rsidR="00D73A31" w:rsidRPr="00104C39" w:rsidRDefault="00D73A31" w:rsidP="00502D7D">
            <w:pPr>
              <w:pStyle w:val="ad"/>
              <w:tabs>
                <w:tab w:val="left" w:pos="14459"/>
              </w:tabs>
              <w:ind w:right="-31"/>
              <w:rPr>
                <w:sz w:val="18"/>
                <w:szCs w:val="18"/>
              </w:rPr>
            </w:pPr>
            <w:r w:rsidRPr="00104C39">
              <w:rPr>
                <w:sz w:val="18"/>
                <w:szCs w:val="18"/>
              </w:rPr>
              <w:t>Культурное развитие</w:t>
            </w:r>
          </w:p>
        </w:tc>
        <w:tc>
          <w:tcPr>
            <w:tcW w:w="243" w:type="dxa"/>
          </w:tcPr>
          <w:p w:rsidR="00D73A31" w:rsidRPr="00104C39" w:rsidRDefault="00D73A31" w:rsidP="00502D7D">
            <w:pPr>
              <w:rPr>
                <w:sz w:val="18"/>
                <w:szCs w:val="18"/>
              </w:rPr>
            </w:pPr>
            <w:r w:rsidRPr="00104C39">
              <w:rPr>
                <w:sz w:val="18"/>
                <w:szCs w:val="18"/>
              </w:rPr>
              <w:t>О-2</w:t>
            </w:r>
          </w:p>
        </w:tc>
        <w:tc>
          <w:tcPr>
            <w:tcW w:w="1359" w:type="dxa"/>
          </w:tcPr>
          <w:p w:rsidR="00D73A31" w:rsidRPr="00104C39" w:rsidRDefault="00D73A31" w:rsidP="00502D7D">
            <w:pPr>
              <w:pStyle w:val="ad"/>
              <w:tabs>
                <w:tab w:val="left" w:pos="14459"/>
              </w:tabs>
              <w:ind w:right="-31"/>
              <w:rPr>
                <w:sz w:val="18"/>
                <w:szCs w:val="18"/>
              </w:rPr>
            </w:pPr>
            <w:r w:rsidRPr="00104C39">
              <w:rPr>
                <w:sz w:val="18"/>
                <w:szCs w:val="18"/>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104C39">
                <w:rPr>
                  <w:sz w:val="18"/>
                  <w:szCs w:val="18"/>
                </w:rPr>
                <w:t>кодами 3.6.1</w:t>
              </w:r>
            </w:hyperlink>
            <w:r w:rsidRPr="00104C39">
              <w:rPr>
                <w:sz w:val="18"/>
                <w:szCs w:val="18"/>
              </w:rPr>
              <w:t xml:space="preserve"> - </w:t>
            </w:r>
            <w:hyperlink w:anchor="P250">
              <w:r w:rsidRPr="00104C39">
                <w:rPr>
                  <w:sz w:val="18"/>
                  <w:szCs w:val="18"/>
                </w:rPr>
                <w:t>3.6.3</w:t>
              </w:r>
            </w:hyperlink>
          </w:p>
        </w:tc>
        <w:tc>
          <w:tcPr>
            <w:tcW w:w="244" w:type="dxa"/>
          </w:tcPr>
          <w:p w:rsidR="00D73A31" w:rsidRPr="00104C39" w:rsidRDefault="00D73A31" w:rsidP="00502D7D">
            <w:pPr>
              <w:tabs>
                <w:tab w:val="left" w:pos="14459"/>
              </w:tabs>
              <w:ind w:right="-31"/>
              <w:jc w:val="both"/>
              <w:rPr>
                <w:sz w:val="18"/>
                <w:szCs w:val="18"/>
              </w:rPr>
            </w:pPr>
            <w:r w:rsidRPr="00104C39">
              <w:rPr>
                <w:sz w:val="18"/>
                <w:szCs w:val="18"/>
              </w:rPr>
              <w:t>3.6.1</w:t>
            </w:r>
          </w:p>
        </w:tc>
        <w:tc>
          <w:tcPr>
            <w:tcW w:w="1943" w:type="dxa"/>
            <w:vMerge/>
            <w:shd w:val="clear" w:color="auto" w:fill="auto"/>
          </w:tcPr>
          <w:p w:rsidR="00D73A31" w:rsidRPr="00104C39" w:rsidRDefault="00D73A31" w:rsidP="00502D7D">
            <w:pPr>
              <w:pStyle w:val="ad"/>
              <w:tabs>
                <w:tab w:val="left" w:pos="14459"/>
              </w:tabs>
              <w:ind w:right="-31"/>
              <w:rPr>
                <w:sz w:val="18"/>
                <w:szCs w:val="18"/>
              </w:rPr>
            </w:pPr>
          </w:p>
        </w:tc>
      </w:tr>
    </w:tbl>
    <w:p w:rsidR="002A3A0F" w:rsidRPr="00D73A31" w:rsidRDefault="002A3A0F" w:rsidP="00BE368C">
      <w:pPr>
        <w:pStyle w:val="aa"/>
        <w:rPr>
          <w:rFonts w:ascii="Times New Roman" w:eastAsia="Times New Roman" w:hAnsi="Times New Roman" w:cs="Times New Roman"/>
          <w:sz w:val="18"/>
          <w:szCs w:val="18"/>
        </w:rPr>
      </w:pPr>
    </w:p>
    <w:p w:rsidR="00502D7D" w:rsidRPr="00502D7D" w:rsidRDefault="00502D7D" w:rsidP="00502D7D">
      <w:pPr>
        <w:keepNext/>
        <w:spacing w:after="0" w:line="240" w:lineRule="auto"/>
        <w:jc w:val="center"/>
        <w:outlineLvl w:val="0"/>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502D7D">
        <w:rPr>
          <w:rFonts w:ascii="Times New Roman" w:eastAsia="Times New Roman" w:hAnsi="Times New Roman" w:cs="Times New Roman"/>
          <w:b/>
          <w:caps/>
          <w:sz w:val="18"/>
          <w:szCs w:val="18"/>
        </w:rPr>
        <w:t>КрасногвардейскОГО районА  оренбургской</w:t>
      </w:r>
      <w:r w:rsidRPr="00502D7D">
        <w:rPr>
          <w:rFonts w:ascii="Times New Roman" w:eastAsia="Times New Roman" w:hAnsi="Times New Roman" w:cs="Times New Roman"/>
          <w:b/>
          <w:sz w:val="18"/>
          <w:szCs w:val="18"/>
        </w:rPr>
        <w:t xml:space="preserve"> ОБЛАСТИ</w:t>
      </w:r>
    </w:p>
    <w:p w:rsidR="00502D7D" w:rsidRPr="00502D7D" w:rsidRDefault="00502D7D" w:rsidP="00502D7D">
      <w:pPr>
        <w:keepNext/>
        <w:spacing w:after="0" w:line="240" w:lineRule="auto"/>
        <w:jc w:val="center"/>
        <w:outlineLvl w:val="0"/>
        <w:rPr>
          <w:rFonts w:ascii="Times New Roman" w:eastAsia="Times New Roman" w:hAnsi="Times New Roman" w:cs="Times New Roman"/>
          <w:b/>
          <w:sz w:val="18"/>
          <w:szCs w:val="18"/>
        </w:rPr>
      </w:pPr>
    </w:p>
    <w:p w:rsidR="00502D7D" w:rsidRPr="00502D7D" w:rsidRDefault="00502D7D" w:rsidP="00502D7D">
      <w:pPr>
        <w:keepNext/>
        <w:spacing w:after="0" w:line="240" w:lineRule="auto"/>
        <w:jc w:val="center"/>
        <w:outlineLvl w:val="0"/>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П О С Т А Н О В Л Е Н И Е</w:t>
      </w:r>
    </w:p>
    <w:p w:rsidR="00502D7D" w:rsidRPr="00502D7D" w:rsidRDefault="00502D7D" w:rsidP="00502D7D">
      <w:pPr>
        <w:keepNext/>
        <w:tabs>
          <w:tab w:val="left" w:pos="5730"/>
        </w:tabs>
        <w:spacing w:after="0" w:line="240" w:lineRule="auto"/>
        <w:jc w:val="center"/>
        <w:outlineLvl w:val="0"/>
        <w:rPr>
          <w:rFonts w:ascii="Times New Roman" w:eastAsia="Times New Roman" w:hAnsi="Times New Roman" w:cs="Times New Roman"/>
          <w:sz w:val="18"/>
          <w:szCs w:val="18"/>
        </w:rPr>
      </w:pPr>
    </w:p>
    <w:p w:rsidR="00502D7D" w:rsidRPr="00502D7D" w:rsidRDefault="00502D7D" w:rsidP="00502D7D">
      <w:pPr>
        <w:keepNext/>
        <w:tabs>
          <w:tab w:val="left" w:pos="5730"/>
        </w:tabs>
        <w:spacing w:after="0" w:line="240" w:lineRule="auto"/>
        <w:jc w:val="center"/>
        <w:outlineLvl w:val="0"/>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 Кинзелька</w:t>
      </w:r>
    </w:p>
    <w:p w:rsidR="00502D7D" w:rsidRPr="00502D7D" w:rsidRDefault="00502D7D" w:rsidP="00502D7D">
      <w:pPr>
        <w:keepNext/>
        <w:spacing w:after="0" w:line="240" w:lineRule="auto"/>
        <w:outlineLvl w:val="0"/>
        <w:rPr>
          <w:rFonts w:ascii="Times New Roman" w:eastAsia="Times New Roman" w:hAnsi="Times New Roman" w:cs="Times New Roman"/>
          <w:sz w:val="18"/>
          <w:szCs w:val="18"/>
        </w:rPr>
      </w:pPr>
    </w:p>
    <w:p w:rsidR="00502D7D" w:rsidRPr="00502D7D" w:rsidRDefault="00502D7D" w:rsidP="00502D7D">
      <w:pPr>
        <w:keepNext/>
        <w:spacing w:after="0" w:line="240" w:lineRule="auto"/>
        <w:outlineLvl w:val="0"/>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05.09.2023                 </w:t>
      </w:r>
      <w:r>
        <w:rPr>
          <w:rFonts w:ascii="Times New Roman" w:eastAsia="Times New Roman" w:hAnsi="Times New Roman" w:cs="Times New Roman"/>
          <w:sz w:val="18"/>
          <w:szCs w:val="18"/>
        </w:rPr>
        <w:t xml:space="preserve">                                                      </w:t>
      </w:r>
      <w:r w:rsidRPr="00502D7D">
        <w:rPr>
          <w:rFonts w:ascii="Times New Roman" w:eastAsia="Times New Roman" w:hAnsi="Times New Roman" w:cs="Times New Roman"/>
          <w:sz w:val="18"/>
          <w:szCs w:val="18"/>
        </w:rPr>
        <w:t xml:space="preserve">    № 77-п                                                                                              </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Об утверждении</w:t>
      </w:r>
      <w:r w:rsidRPr="00502D7D">
        <w:rPr>
          <w:rFonts w:ascii="Times New Roman" w:eastAsia="Times New Roman" w:hAnsi="Times New Roman" w:cs="Times New Roman"/>
          <w:b/>
          <w:bCs/>
          <w:sz w:val="18"/>
          <w:szCs w:val="18"/>
        </w:rPr>
        <w:t xml:space="preserve"> </w:t>
      </w:r>
      <w:r w:rsidRPr="00502D7D">
        <w:rPr>
          <w:rFonts w:ascii="Times New Roman" w:eastAsia="Times New Roman" w:hAnsi="Times New Roman" w:cs="Times New Roman"/>
          <w:sz w:val="18"/>
          <w:szCs w:val="18"/>
        </w:rPr>
        <w:t>Порядка разработки, реализации и оценки эффективности муниципальных программ муниципального образования Кинзельский сельсовет Красногвардейского района Оренбургской области</w:t>
      </w: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sz w:val="18"/>
          <w:szCs w:val="18"/>
        </w:rPr>
      </w:pP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В соответствии со статьей 179 Бюджетного кодекса Российской Федерации, Устава муниципального образования Кинзельский сельсовет Красногвардейского района Оренбургской области, в целях совершенствования программно-целевого планирования бюджета: </w:t>
      </w: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 Утвердить Порядок разработки, реализации и оценки эффективности муниципальных программ муниципального образования Кинзельский сельсовет Красногвардейского района Оренбургской области (далее - Порядок) согласно приложению.</w:t>
      </w: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 Осуществлять методическое обеспечение и координацию работ по разработке, утверждению и реализации муниципальных программ муниципального образования Кинзельский сельсовет Красногвардейского района Красногвардейский район Оренбургской области.</w:t>
      </w: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3. Ответственным исполнителям действующих муниципальных программ привести муниципальные программы в соответствие с настоящим Порядком в срок, определенным до 01 октября 2023 года. </w:t>
      </w:r>
    </w:p>
    <w:p w:rsidR="00502D7D" w:rsidRPr="00502D7D" w:rsidRDefault="00502D7D" w:rsidP="00502D7D">
      <w:pPr>
        <w:widowControl w:val="0"/>
        <w:autoSpaceDE w:val="0"/>
        <w:autoSpaceDN w:val="0"/>
        <w:adjustRightInd w:val="0"/>
        <w:spacing w:after="0" w:line="240" w:lineRule="auto"/>
        <w:ind w:firstLine="543"/>
        <w:jc w:val="both"/>
        <w:rPr>
          <w:rFonts w:ascii="Times New Roman" w:eastAsia="Times New Roman" w:hAnsi="Times New Roman" w:cs="Times New Roman"/>
          <w:color w:val="FF0000"/>
          <w:sz w:val="18"/>
          <w:szCs w:val="18"/>
        </w:rPr>
      </w:pPr>
      <w:r w:rsidRPr="00502D7D">
        <w:rPr>
          <w:rFonts w:ascii="Times New Roman" w:eastAsia="Times New Roman" w:hAnsi="Times New Roman" w:cs="Times New Roman"/>
          <w:sz w:val="18"/>
          <w:szCs w:val="18"/>
        </w:rPr>
        <w:t>4. Признать утратившим силу постановление администрации Кинзельского сельсовета от 16.05.2013 № 66-п «Об утверждении Порядка проведения оценки эффективности муниципальных программ муниципального образования Кинзельский сельсовет Красногвардейского района Оренбургской области».</w:t>
      </w:r>
    </w:p>
    <w:p w:rsidR="00502D7D" w:rsidRPr="00502D7D" w:rsidRDefault="00502D7D" w:rsidP="00502D7D">
      <w:pPr>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5.  Установить, что настоящее постановление вступает в силу со дня его подписания и подлежит</w:t>
      </w:r>
      <w:r w:rsidRPr="00502D7D">
        <w:rPr>
          <w:rFonts w:ascii="Times New Roman" w:eastAsia="Times New Roman" w:hAnsi="Times New Roman" w:cs="Arial"/>
          <w:sz w:val="18"/>
          <w:szCs w:val="18"/>
        </w:rPr>
        <w:t xml:space="preserve"> обнародованию </w:t>
      </w:r>
      <w:r w:rsidRPr="00502D7D">
        <w:rPr>
          <w:rFonts w:ascii="Times New Roman" w:eastAsia="Times New Roman" w:hAnsi="Times New Roman" w:cs="Times New Roman"/>
          <w:sz w:val="18"/>
          <w:szCs w:val="18"/>
        </w:rPr>
        <w:t>и размещению на официальном сайте Кинзельского сельсовета в сети «Интернет».</w:t>
      </w:r>
    </w:p>
    <w:p w:rsidR="00502D7D" w:rsidRPr="00502D7D" w:rsidRDefault="00502D7D" w:rsidP="00502D7D">
      <w:pPr>
        <w:widowControl w:val="0"/>
        <w:autoSpaceDE w:val="0"/>
        <w:autoSpaceDN w:val="0"/>
        <w:adjustRightInd w:val="0"/>
        <w:spacing w:after="0" w:line="240" w:lineRule="auto"/>
        <w:ind w:firstLine="720"/>
        <w:jc w:val="both"/>
        <w:rPr>
          <w:rFonts w:ascii="Times New Roman" w:eastAsia="Times New Roman" w:hAnsi="Times New Roman" w:cs="Arial"/>
          <w:sz w:val="18"/>
          <w:szCs w:val="18"/>
        </w:rPr>
      </w:pPr>
      <w:r w:rsidRPr="00502D7D">
        <w:rPr>
          <w:rFonts w:ascii="Times New Roman" w:eastAsia="Times New Roman" w:hAnsi="Times New Roman" w:cs="Times New Roman"/>
          <w:sz w:val="18"/>
          <w:szCs w:val="18"/>
        </w:rPr>
        <w:t xml:space="preserve">6. </w:t>
      </w:r>
      <w:r w:rsidRPr="00502D7D">
        <w:rPr>
          <w:rFonts w:ascii="Times New Roman" w:eastAsia="Times New Roman" w:hAnsi="Times New Roman" w:cs="Arial"/>
          <w:sz w:val="18"/>
          <w:szCs w:val="18"/>
        </w:rPr>
        <w:t>Контроль за исполнением настоящего постановления оставляю за собой.</w:t>
      </w:r>
    </w:p>
    <w:p w:rsidR="00502D7D" w:rsidRPr="00502D7D" w:rsidRDefault="00502D7D" w:rsidP="00502D7D">
      <w:pPr>
        <w:spacing w:after="0" w:line="240" w:lineRule="auto"/>
        <w:jc w:val="both"/>
        <w:rPr>
          <w:rFonts w:ascii="Times New Roman" w:eastAsia="Times New Roman" w:hAnsi="Times New Roman" w:cs="Times New Roman"/>
          <w:sz w:val="18"/>
          <w:szCs w:val="18"/>
        </w:rPr>
      </w:pPr>
    </w:p>
    <w:p w:rsidR="00502D7D" w:rsidRPr="00502D7D" w:rsidRDefault="00502D7D" w:rsidP="00502D7D">
      <w:pPr>
        <w:spacing w:after="0" w:line="240" w:lineRule="auto"/>
        <w:jc w:val="both"/>
        <w:rPr>
          <w:rFonts w:ascii="Times New Roman" w:eastAsia="Times New Roman" w:hAnsi="Times New Roman" w:cs="Times New Roman"/>
          <w:sz w:val="18"/>
          <w:szCs w:val="18"/>
        </w:rPr>
      </w:pPr>
    </w:p>
    <w:p w:rsidR="00502D7D" w:rsidRDefault="00502D7D" w:rsidP="00502D7D">
      <w:pPr>
        <w:spacing w:after="0" w:line="240" w:lineRule="auto"/>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502D7D">
        <w:rPr>
          <w:rFonts w:ascii="Times New Roman" w:eastAsia="Times New Roman" w:hAnsi="Times New Roman" w:cs="Times New Roman"/>
          <w:sz w:val="18"/>
          <w:szCs w:val="18"/>
        </w:rPr>
        <w:t xml:space="preserve">Г.Н. Работягов    </w:t>
      </w:r>
    </w:p>
    <w:p w:rsidR="00502D7D" w:rsidRDefault="00502D7D" w:rsidP="00502D7D">
      <w:pPr>
        <w:spacing w:after="0" w:line="240" w:lineRule="auto"/>
        <w:rPr>
          <w:rFonts w:ascii="Times New Roman" w:eastAsia="Times New Roman" w:hAnsi="Times New Roman" w:cs="Times New Roman"/>
          <w:sz w:val="18"/>
          <w:szCs w:val="18"/>
        </w:rPr>
      </w:pPr>
    </w:p>
    <w:p w:rsidR="00502D7D" w:rsidRPr="00502D7D" w:rsidRDefault="00502D7D" w:rsidP="00502D7D">
      <w:pPr>
        <w:widowControl w:val="0"/>
        <w:tabs>
          <w:tab w:val="left" w:pos="-426"/>
        </w:tabs>
        <w:overflowPunct w:val="0"/>
        <w:autoSpaceDE w:val="0"/>
        <w:autoSpaceDN w:val="0"/>
        <w:adjustRightInd w:val="0"/>
        <w:spacing w:after="0" w:line="240" w:lineRule="auto"/>
        <w:ind w:right="-58"/>
        <w:jc w:val="right"/>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Приложение</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right"/>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к постановлению администрации </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right"/>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муниципального образования </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right"/>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Кинзельский сельсовет </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right"/>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от 05.09.2023 № 77-п</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both"/>
        <w:textAlignment w:val="baseline"/>
        <w:rPr>
          <w:rFonts w:ascii="Times New Roman" w:eastAsia="Times New Roman" w:hAnsi="Times New Roman" w:cs="Times New Roman"/>
          <w:sz w:val="18"/>
          <w:szCs w:val="18"/>
        </w:rPr>
      </w:pPr>
    </w:p>
    <w:p w:rsidR="00502D7D" w:rsidRPr="00502D7D" w:rsidRDefault="00502D7D" w:rsidP="00502D7D">
      <w:pPr>
        <w:widowControl w:val="0"/>
        <w:tabs>
          <w:tab w:val="left" w:pos="-426"/>
        </w:tabs>
        <w:overflowPunct w:val="0"/>
        <w:autoSpaceDE w:val="0"/>
        <w:autoSpaceDN w:val="0"/>
        <w:adjustRightInd w:val="0"/>
        <w:spacing w:after="0" w:line="240" w:lineRule="auto"/>
        <w:ind w:right="-58"/>
        <w:jc w:val="both"/>
        <w:textAlignment w:val="baseline"/>
        <w:rPr>
          <w:rFonts w:ascii="Times New Roman" w:eastAsia="Times New Roman" w:hAnsi="Times New Roman" w:cs="Times New Roman"/>
          <w:sz w:val="18"/>
          <w:szCs w:val="18"/>
        </w:rPr>
      </w:pP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Порядок</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разработки, реализации и оценки эффективности</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муниципальных программ муниципального </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образования Кинзельский сельсовет</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Красногвардейского района Оренбургской области</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(далее – порядок)</w:t>
      </w:r>
    </w:p>
    <w:p w:rsidR="00502D7D" w:rsidRPr="00502D7D" w:rsidRDefault="00502D7D" w:rsidP="00502D7D">
      <w:pPr>
        <w:widowControl w:val="0"/>
        <w:tabs>
          <w:tab w:val="left" w:pos="-426"/>
        </w:tabs>
        <w:overflowPunct w:val="0"/>
        <w:autoSpaceDE w:val="0"/>
        <w:autoSpaceDN w:val="0"/>
        <w:adjustRightInd w:val="0"/>
        <w:spacing w:after="0" w:line="240" w:lineRule="auto"/>
        <w:ind w:right="-58"/>
        <w:jc w:val="center"/>
        <w:textAlignment w:val="baseline"/>
        <w:rPr>
          <w:rFonts w:ascii="Times New Roman" w:eastAsia="Times New Roman" w:hAnsi="Times New Roman" w:cs="Times New Roman"/>
          <w:b/>
          <w:sz w:val="18"/>
          <w:szCs w:val="18"/>
        </w:rPr>
      </w:pPr>
    </w:p>
    <w:p w:rsidR="00502D7D" w:rsidRPr="00502D7D" w:rsidRDefault="00502D7D" w:rsidP="00AD408B">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Общие положения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1. Настоящий Порядок определяет правила разработки муниципальных программ муниципального образования Кинзельский сельсовет Красногвардейского района Оренбургской области, реализации и проведения оценки эффективности реализации муниципальных программ муниципального образования Кинзельский сельсовет Красногвардейского района Оренбургской области (далее – муниципальная программа).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2. Муниципальная</w:t>
      </w:r>
      <w:r w:rsidRPr="00502D7D">
        <w:rPr>
          <w:rFonts w:ascii="Times New Roman" w:eastAsia="Times New Roman" w:hAnsi="Times New Roman" w:cs="Times New Roman"/>
          <w:color w:val="000000"/>
          <w:sz w:val="18"/>
          <w:szCs w:val="18"/>
        </w:rPr>
        <w:t xml:space="preserve"> программа - документ стратегического планирования, содержащий комплекс планируемых мероприятий (результатов), взаимоувязанных по задачам, срокам осуществления, исполнителям, ресурсам и обеспечивающих наиболее эффективное достижение целей и решение задач социально-экономического развития </w:t>
      </w:r>
      <w:r w:rsidRPr="00502D7D">
        <w:rPr>
          <w:rFonts w:ascii="Times New Roman" w:eastAsia="Times New Roman" w:hAnsi="Times New Roman" w:cs="Times New Roman"/>
          <w:sz w:val="18"/>
          <w:szCs w:val="18"/>
        </w:rPr>
        <w:t>муниципального образования Кинзельский сельсовет Красногвардейского района Оренбургской области (далее – Кинзельский сельсовет)</w:t>
      </w:r>
      <w:r w:rsidRPr="00502D7D">
        <w:rPr>
          <w:rFonts w:ascii="Times New Roman" w:eastAsia="Times New Roman" w:hAnsi="Times New Roman" w:cs="Times New Roman"/>
          <w:color w:val="000000"/>
          <w:sz w:val="18"/>
          <w:szCs w:val="18"/>
        </w:rPr>
        <w:t>.</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 Настоящим Порядком выделяются следующие типы муниципальных программ: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программа - муниципальная программа, предметом которой является достижение приоритетов и целей социально-экономического развития Кинзельского сельсовета в рамках конкретной отрасли или сферы;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lastRenderedPageBreak/>
        <w:t>комплексная программа - муниципальная программа, предметом которой является достижение приоритетов и целей межотраслевого характера, затрагивающих сферы реализации нескольких муниципальных программ.</w:t>
      </w:r>
    </w:p>
    <w:p w:rsidR="00502D7D" w:rsidRPr="00502D7D" w:rsidRDefault="00502D7D" w:rsidP="00502D7D">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В состав муниципальных программ в соответствии со сферами их реализации подлежат включению направления деятельности органов </w:t>
      </w:r>
      <w:bookmarkStart w:id="1" w:name="sub_10042"/>
      <w:r w:rsidRPr="00502D7D">
        <w:rPr>
          <w:rFonts w:ascii="Times New Roman" w:eastAsia="Times New Roman" w:hAnsi="Times New Roman" w:cs="Times New Roman"/>
          <w:sz w:val="18"/>
          <w:szCs w:val="18"/>
        </w:rPr>
        <w:t>местного самоуправления Кинзельского сельсовета.</w:t>
      </w:r>
    </w:p>
    <w:p w:rsidR="00502D7D" w:rsidRPr="00502D7D" w:rsidRDefault="00502D7D" w:rsidP="00502D7D">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комплексных программах дополнительно подлежат аналитическому отражению соответствующие сферам (отраслям) их реализации направления деятельности, включенные в состав муниципальных программ.</w:t>
      </w:r>
    </w:p>
    <w:bookmarkEnd w:id="1"/>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Решение о реализации муниципальной программы в качестве комплексной программы принимается администрацией Кинзельского сельсовета  в соответствии с разделом </w:t>
      </w:r>
      <w:r w:rsidRPr="00502D7D">
        <w:rPr>
          <w:rFonts w:ascii="Times New Roman" w:eastAsia="Times New Roman" w:hAnsi="Times New Roman" w:cs="Times New Roman"/>
          <w:sz w:val="18"/>
          <w:szCs w:val="18"/>
          <w:lang w:val="en-US"/>
        </w:rPr>
        <w:t>III</w:t>
      </w:r>
      <w:r w:rsidRPr="00502D7D">
        <w:rPr>
          <w:rFonts w:ascii="Times New Roman" w:eastAsia="Times New Roman" w:hAnsi="Times New Roman" w:cs="Times New Roman"/>
          <w:b/>
          <w:sz w:val="18"/>
          <w:szCs w:val="18"/>
        </w:rPr>
        <w:t xml:space="preserve"> </w:t>
      </w:r>
      <w:r w:rsidRPr="00502D7D">
        <w:rPr>
          <w:rFonts w:ascii="Times New Roman" w:eastAsia="Times New Roman" w:hAnsi="Times New Roman" w:cs="Times New Roman"/>
          <w:sz w:val="18"/>
          <w:szCs w:val="18"/>
        </w:rPr>
        <w:t>настоящего Порядка.</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4. Понятия, используемые в настоящем Порядке:</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ответственный исполнитель муниципальной программы - орган местного самоуправления (структурное подразделение администрации) Кинзельского сельсовета, определенный ответственным за реализацию муниципальной программы, указанной в перечне муниципальных программ Кинзельского сельсовета, утвержденном постановлением администрации Кинзельского сельсовета; </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соисполнитель муниципальной программы - орган местного самоуправления (структурное подразделение администрации) Кинзельского сельсовета, являющийся ответственным исполнителем одного или нескольких структурных элементов муниципальной программы;</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участник муниципальной программы - орган местного самоуправления (структурное подразделение администрации) Кинзельского сельсовета, участвующий в реализации одного или нескольких мероприятий структурных элементов муниципальной программы, не являющийся соисполнителем муниципальной программы;</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показатель муниципальной программы – количественно измеримая характеристика достижения целей муниципальной программы, отражающая конечные общественно значимые социально-экономические результаты реализации муниципальной программы; </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структурные элементы муниципальной программы – региональные проекты, ведомственные проекты, приоритетные проекты, в совокупности составляющие проектную часть муниципальной программы, комплексы процессных мероприятий;</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18"/>
          <w:szCs w:val="18"/>
        </w:rPr>
      </w:pPr>
      <w:r w:rsidRPr="00502D7D">
        <w:rPr>
          <w:rFonts w:ascii="Times New Roman" w:eastAsia="Times New Roman" w:hAnsi="Times New Roman" w:cs="Times New Roman"/>
          <w:sz w:val="18"/>
          <w:szCs w:val="18"/>
        </w:rPr>
        <w:t>понятия «региональный проект» и «приоритетный проект» используются в значениях, установленных</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 xml:space="preserve">в соответствии с нормативными правовыми актами, устанавливающими порядок организации проектной деятельности в Правительстве Российской Федерации, органах исполнительной власти Оренбургской области и органах местного самоуправления Кинзельского сельсовета;  </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комплекс процессных мероприятий – группа скоординированных мероприятий (результатов), имеющих общую целевую направленность на выполнение функций и решение текущих задач органов местного самоуправления; </w:t>
      </w:r>
    </w:p>
    <w:p w:rsidR="00502D7D" w:rsidRPr="00502D7D" w:rsidRDefault="00502D7D" w:rsidP="00502D7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налоговые расходы - выпадающие доходы бюджета, обусловленные налоговыми льготами, освобождениями и иными преференциями по налогам, предусмотренными в качестве мер государственной поддержки в соответствии с целями муниципальных программ.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5. Для муниципальной программы формулируются цель (цели), которые должны соответствовать приоритетам социально-экономического развития Кинзельсого сельсовета в соответствующей сфере и определять конечные результаты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Для цели муниципальной программы формируются показатели, отражающие конечные общественно значимые социально-экономические результаты реализации муниципальной программы.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color w:val="000000"/>
          <w:sz w:val="18"/>
          <w:szCs w:val="18"/>
        </w:rPr>
        <w:t xml:space="preserve">6. </w:t>
      </w:r>
      <w:r w:rsidRPr="00502D7D">
        <w:rPr>
          <w:rFonts w:ascii="Times New Roman" w:eastAsia="Times New Roman" w:hAnsi="Times New Roman" w:cs="Times New Roman"/>
          <w:sz w:val="18"/>
          <w:szCs w:val="18"/>
        </w:rPr>
        <w:t xml:space="preserve">Под задачами структурного элемента муниципальной программы понимается итог деятельности, обеспечивающий достижение определенных изменений в социально-экономической сфере.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lastRenderedPageBreak/>
        <w:t>Решение задач структурного элемента муниципальной программы направлено на достижение цели (целей)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
    <w:p w:rsidR="00502D7D" w:rsidRPr="00502D7D" w:rsidRDefault="00502D7D" w:rsidP="00502D7D">
      <w:pPr>
        <w:widowControl w:val="0"/>
        <w:autoSpaceDE w:val="0"/>
        <w:autoSpaceDN w:val="0"/>
        <w:spacing w:after="0" w:line="240" w:lineRule="auto"/>
        <w:jc w:val="center"/>
        <w:outlineLvl w:val="1"/>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II. Требования к содержанию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7. Разработка и реализация муниципальных программ осуществляется исходя из следующих принципов:</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а) </w:t>
      </w:r>
      <w:r w:rsidRPr="00502D7D">
        <w:rPr>
          <w:rFonts w:ascii="Times New Roman" w:eastAsia="Times New Roman" w:hAnsi="Times New Roman" w:cs="Times New Roman"/>
          <w:color w:val="000000"/>
          <w:sz w:val="18"/>
          <w:szCs w:val="18"/>
        </w:rPr>
        <w:t xml:space="preserve">достижение приоритетов и целей социально-экономического развития Кинзельского сельсовета, определенных в прогнозе социально-экономического развития Кинзельского сельсовета на долгосрочный период, </w:t>
      </w:r>
      <w:hyperlink r:id="rId10">
        <w:r w:rsidRPr="00502D7D">
          <w:rPr>
            <w:rFonts w:ascii="Times New Roman" w:eastAsia="Times New Roman" w:hAnsi="Times New Roman" w:cs="Times New Roman"/>
            <w:color w:val="000000"/>
            <w:sz w:val="18"/>
            <w:szCs w:val="18"/>
          </w:rPr>
          <w:t>стратегии</w:t>
        </w:r>
      </w:hyperlink>
      <w:r w:rsidRPr="00502D7D">
        <w:rPr>
          <w:rFonts w:ascii="Times New Roman" w:eastAsia="Times New Roman" w:hAnsi="Times New Roman" w:cs="Times New Roman"/>
          <w:color w:val="000000"/>
          <w:sz w:val="18"/>
          <w:szCs w:val="18"/>
        </w:rPr>
        <w:t xml:space="preserve"> социально-экономического развития Кинзельского сельсовета, бюджетном </w:t>
      </w:r>
      <w:hyperlink r:id="rId11">
        <w:r w:rsidRPr="00502D7D">
          <w:rPr>
            <w:rFonts w:ascii="Times New Roman" w:eastAsia="Times New Roman" w:hAnsi="Times New Roman" w:cs="Times New Roman"/>
            <w:color w:val="000000"/>
            <w:sz w:val="18"/>
            <w:szCs w:val="18"/>
          </w:rPr>
          <w:t>прогнозе</w:t>
        </w:r>
      </w:hyperlink>
      <w:r w:rsidRPr="00502D7D">
        <w:rPr>
          <w:rFonts w:ascii="Times New Roman" w:eastAsia="Times New Roman" w:hAnsi="Times New Roman" w:cs="Times New Roman"/>
          <w:color w:val="000000"/>
          <w:sz w:val="18"/>
          <w:szCs w:val="18"/>
        </w:rPr>
        <w:t xml:space="preserve"> Кинзельского сельсовета на долгосрочный период;</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color w:val="000000"/>
          <w:sz w:val="18"/>
          <w:szCs w:val="18"/>
        </w:rPr>
        <w:t xml:space="preserve">б) </w:t>
      </w:r>
      <w:r w:rsidRPr="00502D7D">
        <w:rPr>
          <w:rFonts w:ascii="Times New Roman" w:eastAsia="Times New Roman" w:hAnsi="Times New Roman" w:cs="Times New Roman"/>
          <w:sz w:val="18"/>
          <w:szCs w:val="18"/>
        </w:rPr>
        <w:t>обеспечение достижения национальных целей с учетом влияния мероприятий (результатов) муниципальных программ (комплексных программ) на достижение соответствующих показателей национальных целей;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highlight w:val="yellow"/>
        </w:rPr>
      </w:pPr>
      <w:r w:rsidRPr="00502D7D">
        <w:rPr>
          <w:rFonts w:ascii="Times New Roman" w:eastAsia="Times New Roman" w:hAnsi="Times New Roman" w:cs="Times New Roman"/>
          <w:sz w:val="18"/>
          <w:szCs w:val="18"/>
        </w:rPr>
        <w:t>в) включение в состав муниципальной программы всех инструментов и мероприятий в соответствующих отрасли и сфере;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г) учет целей, задач, мероприятий и показателей результативности государственных программ Российской Федерации, Оренбургской области в реализации которых Кинзельский сельсовет принимает участие;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 выделение в структуре муниципальной программы проектов, определяемых, формируемых и реализуемых в соответствии с нормативными правовыми актами, устанавливающими порядок организации проектной деятельности, и процессных мероприятий;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е) закрепление должностного лица, ответственного за реализацию каждого структурного элемента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8. Постановлением администрации Кинзельского сельсовета об утверждении муниципальной</w:t>
      </w:r>
      <w:r w:rsidRPr="00502D7D">
        <w:rPr>
          <w:rFonts w:ascii="Times New Roman" w:eastAsia="Times New Roman" w:hAnsi="Times New Roman" w:cs="Times New Roman"/>
          <w:color w:val="000000"/>
          <w:sz w:val="18"/>
          <w:szCs w:val="18"/>
        </w:rPr>
        <w:t xml:space="preserve"> программы утверждаются документы (утверждаемые документы):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а) стратегические приоритеты развития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Документ должен содержать:</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оценку состояния сферы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описание приоритетов и целей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политики в сфере реализации программы с указанием связи с национальными целями развития при их наличии.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Рекомендуемый объем текстовой части, содержащей стратегические приоритеты развития муниципальной программы, не должен превышать 10 страниц машинописного текста.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б) паспорт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по форме согласно приложению</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 1</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к настоящему Порядку.</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Паспорт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содержит основные положения о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программе, с указанием цели (целей), сроков реализации, ответственного исполнителя, перечня направлений (подпрограмм) (при необходимости), показателей муниципальной программы, объемов бюджетных ассигнований муниципальной программы, а также влияния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 достижение национальных целей развития Российской Федерации и связь с иными муниципальными программами.</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bookmarkStart w:id="2" w:name="P84"/>
      <w:bookmarkEnd w:id="2"/>
      <w:r w:rsidRPr="00502D7D">
        <w:rPr>
          <w:rFonts w:ascii="Times New Roman" w:eastAsia="Times New Roman" w:hAnsi="Times New Roman" w:cs="Times New Roman"/>
          <w:color w:val="000000"/>
          <w:sz w:val="18"/>
          <w:szCs w:val="18"/>
        </w:rPr>
        <w:t xml:space="preserve">Показатели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должны отвечать критериям точности, однозначности, измеримости, сопоставимости, достоверности, своевременности, регулярности и относится к сфере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характеризовать ход реализации и достижение цели (целей)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характеризоваться уникальностью.</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В число показателей муниципальных программ включаются: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показатели, характеризующие достижение национальных целей;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показатели приоритетов социально-экономического </w:t>
      </w:r>
      <w:r w:rsidRPr="00502D7D">
        <w:rPr>
          <w:rFonts w:ascii="Times New Roman" w:eastAsia="Times New Roman" w:hAnsi="Times New Roman" w:cs="Times New Roman"/>
          <w:color w:val="000000"/>
          <w:sz w:val="18"/>
          <w:szCs w:val="18"/>
        </w:rPr>
        <w:lastRenderedPageBreak/>
        <w:t>развития, определяемые документами стратегического планирования.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9. В целях осуществления управления реализацией муниципальной программы разрабатываются следующие документы (далее – согласуемые документы):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а) значение показателей муниципальной программы по форме согласно приложению № 2 к настоящему Порядку.</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 xml:space="preserve"> В указанном документе отражаются значения показателей муниципальной программы.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Значения показателей региональных проектов, ведомственных проектов, приоритетных проектов должны соответствовать значениям показателей, установленным соответствующими проектами.</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качестве базового значения показателя указывается плановое значение показателя на год разработки проекта муниципальной программы. В случае отсутствия указанных данных в качестве базового значения приводится фактическое значение за год, предшествующий году разработки проекта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б) задачи, планируемые в рамках структурных элементов муниципальной программы, по форме согласно приложению № 3 к настоящему Порядку.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Информация о структурных элементах может быть приведена в разрезе направлений (подпрограмм) (при необходимости).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качестве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выделяются региональные проекты, ведомственные проекты, приоритетные проекты, комплексы процессных мероприятий.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 каждому структурному элементу муниципальной программы (комплексной программы) приводится следующая информация:</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наименование (для региональных проектов, ведомственных проектов, приоритетных проектов указываются их наименования в соответствии с паспортами таких проектов);</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наименование органа местного самоуправления (структурного подразделения администрации района), ответственного за реализацию структурного элемента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срок реализации в формате «год начала – год окончания реализации» (для комплексов процессных мероприятий год окончания не указывается);</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задачи структурного элемента, решение которых обеспечивается реализацией структурного элемента муниципальной программы. Приводятся ключевые (социально значимые) задачи, планируемые к решению в рамках региональных проектов, ведомственных проектов, приоритетных проектов, комплексов процессных мероприятий. Для региональных проектов в обязательном порядке приводятся общественно значимые результаты и при необходимости задачи, не являющиеся общественно значимыми результатами;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ожидаемые социальные, экономические и иные эффекты от выполнения задач (приводится краткое описание таких эффектов для каждой задачи);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связь с показателями муниципальной программы, на достижение которых направлена реализация структурного элемента муниципальной программы. Приводится наименование (наименования) одного или нескольких показателей уровня муниципальной программы  по каждой задаче структурного элемента.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Каждый структурный элемент и каждая задача структурного элемента должны быть связаны хотя бы с одним показателем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На решение одной задачи структурного элемента может быть направлена реализация нескольких мероприятий (результатов).</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FF0000"/>
          <w:sz w:val="18"/>
          <w:szCs w:val="18"/>
        </w:rPr>
      </w:pPr>
      <w:r w:rsidRPr="00502D7D">
        <w:rPr>
          <w:rFonts w:ascii="Times New Roman" w:eastAsia="Times New Roman" w:hAnsi="Times New Roman" w:cs="Times New Roman"/>
          <w:sz w:val="18"/>
          <w:szCs w:val="18"/>
        </w:rPr>
        <w:t>Наименования структурных элементов муниципальной программы не могут дублировать наименования цели (целей) муниципальной программы и наименования задач ее структурных элементов.</w:t>
      </w:r>
      <w:r w:rsidRPr="00502D7D">
        <w:rPr>
          <w:rFonts w:ascii="Times New Roman" w:eastAsia="Times New Roman" w:hAnsi="Times New Roman" w:cs="Times New Roman"/>
          <w:color w:val="FF0000"/>
          <w:sz w:val="18"/>
          <w:szCs w:val="18"/>
        </w:rPr>
        <w:t xml:space="preserve">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Региональные проекты, ведомственные проекты, приоритетные проекты составляют проектную часть </w:t>
      </w:r>
      <w:r w:rsidRPr="00502D7D">
        <w:rPr>
          <w:rFonts w:ascii="Times New Roman" w:eastAsia="Times New Roman" w:hAnsi="Times New Roman" w:cs="Times New Roman"/>
          <w:sz w:val="18"/>
          <w:szCs w:val="18"/>
        </w:rPr>
        <w:lastRenderedPageBreak/>
        <w:t>муниципальной программы. Формирование и реализация региональных проектов, ведомственных проектов, приоритетных проектов, а также формирование отчетности об их реализации осуществляются в соответствии с нормативными правовыми актами, устанавливающими порядок организации проектной деятельности.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Комплекс процессных мероприятий или задача комплекса процессных мероприятий, включающие мероприятия (результаты) по обеспечению деятельности ответственного исполнителя, соисполнителей, участников муниципальной программы могут быть связаны со всеми показателями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в) перечень мероприятий (результатов), направленных на реализацию задач структурных элементов муниципальной программы, по форме согласно приложению № 4 к настоящему Порядку.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Мероприятие структурного элемента муниципальной программы – действие (совокупность действий), направленное (направленных) на достижение показателей муниципальных программ.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Результат структурного элемента муниципальной программы – количественно измеримый итог деятельности, направленной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Мероприятие (результат) структурного элемента муниципальной программы должно (должен) формироваться исходя из принципов конкретности, точности, достоверности, измеримости, возможности мониторинга и выполнения задач структурного элемента муниципальной программы.</w:t>
      </w:r>
      <w:r w:rsidRPr="00502D7D">
        <w:rPr>
          <w:rFonts w:ascii="Times New Roman" w:eastAsia="Times New Roman" w:hAnsi="Times New Roman" w:cs="Times New Roman"/>
          <w:color w:val="000000"/>
          <w:sz w:val="18"/>
          <w:szCs w:val="18"/>
        </w:rPr>
        <w:t xml:space="preserve">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случае если в рамках реализации структурного элемента </w:t>
      </w:r>
      <w:r w:rsidRPr="00502D7D">
        <w:rPr>
          <w:rFonts w:ascii="Times New Roman" w:eastAsia="Times New Roman" w:hAnsi="Times New Roman" w:cs="Times New Roman"/>
          <w:sz w:val="18"/>
          <w:szCs w:val="18"/>
        </w:rPr>
        <w:t>муниципальной программы</w:t>
      </w:r>
      <w:r w:rsidRPr="00502D7D">
        <w:rPr>
          <w:rFonts w:ascii="Times New Roman" w:eastAsia="Times New Roman" w:hAnsi="Times New Roman" w:cs="Times New Roman"/>
          <w:color w:val="000000"/>
          <w:sz w:val="18"/>
          <w:szCs w:val="18"/>
        </w:rPr>
        <w:t xml:space="preserve"> подлежат исполнению региональный проект, ведомственный проект, приоритетный проект, то значения результатов, характеризующих степень реализации такого структурного элемента, должны соответствовать значениям результатов, установленным соответствующими проектами.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Не допускается включение в структурные элементы</w:t>
      </w:r>
      <w:r w:rsidRPr="00502D7D">
        <w:rPr>
          <w:rFonts w:ascii="Times New Roman" w:eastAsia="Times New Roman" w:hAnsi="Times New Roman" w:cs="Times New Roman"/>
          <w:sz w:val="18"/>
          <w:szCs w:val="18"/>
        </w:rPr>
        <w:t xml:space="preserve"> муниципальной программы</w:t>
      </w:r>
      <w:r w:rsidRPr="00502D7D">
        <w:rPr>
          <w:rFonts w:ascii="Times New Roman" w:eastAsia="Times New Roman" w:hAnsi="Times New Roman" w:cs="Times New Roman"/>
          <w:color w:val="000000"/>
          <w:sz w:val="18"/>
          <w:szCs w:val="18"/>
        </w:rPr>
        <w:t xml:space="preserve"> мероприятий (результатов), реализация которых направлена на достижение более чем одной задачи структурного элемента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Структурный элемент</w:t>
      </w:r>
      <w:r w:rsidRPr="00502D7D">
        <w:rPr>
          <w:rFonts w:ascii="Times New Roman" w:eastAsia="Times New Roman" w:hAnsi="Times New Roman" w:cs="Times New Roman"/>
          <w:sz w:val="18"/>
          <w:szCs w:val="18"/>
        </w:rPr>
        <w:t xml:space="preserve"> муниципальной программы</w:t>
      </w:r>
      <w:r w:rsidRPr="00502D7D">
        <w:rPr>
          <w:rFonts w:ascii="Times New Roman" w:eastAsia="Times New Roman" w:hAnsi="Times New Roman" w:cs="Times New Roman"/>
          <w:color w:val="000000"/>
          <w:sz w:val="18"/>
          <w:szCs w:val="18"/>
        </w:rPr>
        <w:t xml:space="preserve"> содержит одно уникальное мероприятие (результат) или несколько уникальных мероприятий (результатов). Дублирование мероприятий (результатов) в разных структурных элементах</w:t>
      </w:r>
      <w:r w:rsidRPr="00502D7D">
        <w:rPr>
          <w:rFonts w:ascii="Times New Roman" w:eastAsia="Times New Roman" w:hAnsi="Times New Roman" w:cs="Times New Roman"/>
          <w:sz w:val="18"/>
          <w:szCs w:val="18"/>
        </w:rPr>
        <w:t xml:space="preserve"> муниципальной программы</w:t>
      </w:r>
      <w:r w:rsidRPr="00502D7D">
        <w:rPr>
          <w:rFonts w:ascii="Times New Roman" w:eastAsia="Times New Roman" w:hAnsi="Times New Roman" w:cs="Times New Roman"/>
          <w:color w:val="000000"/>
          <w:sz w:val="18"/>
          <w:szCs w:val="18"/>
        </w:rPr>
        <w:t xml:space="preserve"> не допускается.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случае если в рамках реализации структурного элемента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подлежат исполнению обязательства по достижению результатов использования субсидий из федерального, регионального бюджетов, то значения результатов, характеризующих степень реализации такого структурного элемента, должны соответствовать значениям результатов использования субсидии, установленным соглашением о предоставлении субсидии из федерального, регионального бюджетов.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случае если в рамках реализации структурного элемента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подлежат исполнению обязательства по предоставлению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то значения результатов, характеризующих степень реализации такого структурного элемента, должны отражать степень выполнения указанными получателями субсидий условий, установленных соглашением о предоставлении таких субсидий.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случае если в рамках реализации структурного </w:t>
      </w:r>
      <w:r w:rsidRPr="00502D7D">
        <w:rPr>
          <w:rFonts w:ascii="Times New Roman" w:eastAsia="Times New Roman" w:hAnsi="Times New Roman" w:cs="Times New Roman"/>
          <w:color w:val="000000"/>
          <w:sz w:val="18"/>
          <w:szCs w:val="18"/>
        </w:rPr>
        <w:lastRenderedPageBreak/>
        <w:t xml:space="preserve">элемента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муниципальными учреждениями осуществляется оказание муниципальных услуг (выполнение работ), соответствующие мероприятия (результаты) отражают свод значений показателей выполнения муниципальных заданий на оказание муниципальных услуг (выполнение работ).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Наименование мероприятия (результата) комплекса процессных мероприятий не должно: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дублировать наименование показателя, задачи, иного мероприятия (результата) комплекса процессных мероприятий, а также их контрольных точек;</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дублировать наименования показателей, мероприятий (результатов) иных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содержать значения мероприятия (результата) и указание на период реализации;</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содержать указание на виды и формы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поддержки (субвенции, дотации и другое).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г) финансовое обеспечение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Информация о бюджетных ассигнованиях, планируемых на реализацию муниципальной программы за счет средств бюджета с расшифровкой по главным распорядителям средств бюджета, структурным элементам муниципальной программы, а также по годам реализации муниципальной программы</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приводится в приложении к муниципальной программе по форме согласно приложению № 5 к настоящему Порядку.</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Информация о финансовом обеспечении реализации муниципальной программы за счет средств бюджета, внебюджетных источников и прогнозная оценка привлекаемых на реализацию муниципальной программы средств приводится в приложении к муниципальной программе по форме согласно приложению № 6 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д) информация об обеспечении реализации муниципальной программы за счет налоговых расходов по форме согласно приложению № 7 к настоящему Порядку</w:t>
      </w:r>
      <w:r w:rsidRPr="00502D7D">
        <w:rPr>
          <w:rFonts w:ascii="Times New Roman" w:eastAsia="Times New Roman" w:hAnsi="Times New Roman" w:cs="Times New Roman"/>
          <w:color w:val="000000"/>
          <w:sz w:val="18"/>
          <w:szCs w:val="18"/>
        </w:rPr>
        <w:t xml:space="preserve">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Отнесение налоговых льгот (налоговых расходов) к </w:t>
      </w:r>
      <w:r w:rsidRPr="00502D7D">
        <w:rPr>
          <w:rFonts w:ascii="Times New Roman" w:eastAsia="Times New Roman" w:hAnsi="Times New Roman" w:cs="Times New Roman"/>
          <w:sz w:val="18"/>
          <w:szCs w:val="18"/>
        </w:rPr>
        <w:t>муниципальным</w:t>
      </w:r>
      <w:r w:rsidRPr="00502D7D">
        <w:rPr>
          <w:rFonts w:ascii="Times New Roman" w:eastAsia="Times New Roman" w:hAnsi="Times New Roman" w:cs="Times New Roman"/>
          <w:color w:val="000000"/>
          <w:sz w:val="18"/>
          <w:szCs w:val="18"/>
        </w:rPr>
        <w:t xml:space="preserve"> программам осуществляется исходя из соответствия целей налоговых льгот (налоговых расходов) приоритетам и целям социально-экономического развития, установленным соответствующими муниципальными программами.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В качестве критерия результативности предоставления налоговых льгот (налоговых расходов) определяется не менее одного результата муниципальной программы, на значение которого оказывает влияние рассматриваемая налоговая льгота (налоговый расход).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е) сведения о методике расчета показателей </w:t>
      </w:r>
      <w:r w:rsidRPr="00502D7D">
        <w:rPr>
          <w:rFonts w:ascii="Times New Roman" w:eastAsia="Times New Roman" w:hAnsi="Times New Roman" w:cs="Times New Roman"/>
          <w:color w:val="000000"/>
          <w:sz w:val="18"/>
          <w:szCs w:val="18"/>
        </w:rPr>
        <w:t>муниципальной</w:t>
      </w:r>
      <w:r w:rsidRPr="00502D7D">
        <w:rPr>
          <w:rFonts w:ascii="Times New Roman" w:eastAsia="Times New Roman" w:hAnsi="Times New Roman" w:cs="Times New Roman"/>
          <w:sz w:val="18"/>
          <w:szCs w:val="18"/>
        </w:rPr>
        <w:t xml:space="preserve"> программы и результатов структурных элементов </w:t>
      </w:r>
      <w:r w:rsidRPr="00502D7D">
        <w:rPr>
          <w:rFonts w:ascii="Times New Roman" w:eastAsia="Times New Roman" w:hAnsi="Times New Roman" w:cs="Times New Roman"/>
          <w:color w:val="000000"/>
          <w:sz w:val="18"/>
          <w:szCs w:val="18"/>
        </w:rPr>
        <w:t>муниципальной</w:t>
      </w:r>
      <w:r w:rsidRPr="00502D7D">
        <w:rPr>
          <w:rFonts w:ascii="Times New Roman" w:eastAsia="Times New Roman" w:hAnsi="Times New Roman" w:cs="Times New Roman"/>
          <w:sz w:val="18"/>
          <w:szCs w:val="18"/>
        </w:rPr>
        <w:t xml:space="preserve"> программы по форме согласно приложению № 8 к настоящему Порядку.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Методика расчета показателей (результатов)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единый подход к сбору и представлению информации о выполнении показателей. Не допускается многовариантность методик расчетов и способов получения отчетных данных.</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Алгоритм формирования показателя представляет собой методику количественного (формульного) исчисления показателя и необходимые пояснения к ней.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 каждому показателю (результату) должна быть приведена информация об источнике, содержащем их значения (ссылка на официальный документ, интернет-ресурс, статистическую форму, форму специальной отчетности и иные источники).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отсутствия таких источников должна быть приведена информация о методике расчета значений показателей (результатов).</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Показатели (результаты), рассчитанные по методикам ответственных исполнителей, соисполнителей, участников </w:t>
      </w:r>
      <w:r w:rsidRPr="00502D7D">
        <w:rPr>
          <w:rFonts w:ascii="Times New Roman" w:eastAsia="Times New Roman" w:hAnsi="Times New Roman" w:cs="Times New Roman"/>
          <w:sz w:val="18"/>
          <w:szCs w:val="18"/>
        </w:rPr>
        <w:lastRenderedPageBreak/>
        <w:t>муниципальных программ, применяются только при отсутствии возможности получить данные на основании государственных статистических наблюдений.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Соисполнители и участники муниципальной программы согласовывают методики расчета показателей муниципальной программы и структурных элементов с ответственным исполнителем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Единица измерения показателя (результата) выбирается из Общероссийского классификатора единиц измерения (ОКЕИ).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ж) план реализации муниципальной программы (далее – план) по форме согласно приложению № 9 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целях обеспечения сопоставимости данных план составляется в соответствии со структурными элементами муниципальной программы и их мероприятиями (результатами).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Мероприятие (результат) структурного элемента муниципальной программы должно (должен) иметь контрольные точки, отражающие ход его реализации и факт завершения значимых действий по исполнению этого мероприятия (достижению результата) и (или) по созданию объекта.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Для мероприятий (результатов) указываются одна или несколько контрольных точек, срок реализации, ответственный исполнитель.</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Контрольная точка – событие, отражающее факт завершения значимых действий по исполнению мероприятия (достижению результата) структурного элемента муниципальной программы и (или) созданию объекта.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Для структурных элементов, реализуемых проектным способом, значения контрольных точек мероприятий (результатов) должны соответствовать значениям, установленным соответствующими проектами.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Для комплексов процессных мероприятий наименование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При планировании сроков достижения контрольных точек для комплексов процессных мероприятий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мероприятия (результата).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Рекомендуемое количество контрольных точек для комплекса процессных мероприятий составляет не менее одной в год на одно мероприятие (один результат). В случае невозможности определения контрольных точек для комплекса процессных мероприятий контрольные точки не указываются.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з) аналитическая информация о структурных элементах и (или) мероприятиях (результатах) иных муниципальных программ, соответствующих сфере реализации муниципальной программы по форме согласно приложению № 10 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Данный документ содержит информацию о финансовом обеспечении мероприятий (результатов) иных муниципальных программ, соответствующих сфере реализации муниципальной программы и перечень мероприятий (результатов) иных муниципальных программ, соответствующих сфере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Документ формируется для комплексной программы.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bookmarkStart w:id="3" w:name="P171"/>
      <w:bookmarkEnd w:id="3"/>
      <w:r w:rsidRPr="00502D7D">
        <w:rPr>
          <w:rFonts w:ascii="Times New Roman" w:eastAsia="Times New Roman" w:hAnsi="Times New Roman" w:cs="Times New Roman"/>
          <w:color w:val="000000"/>
          <w:sz w:val="18"/>
          <w:szCs w:val="18"/>
        </w:rPr>
        <w:t xml:space="preserve">10. В случае предъявления федеральным (региональным) органом государственной власти особых требований к структуре и содержанию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(комплексной программы), претендующей на софинансирование ее мероприятий из федерального (областного) бюджета, в структуре программы допускаются отступления от требований, установленных настоящим Порядком.</w:t>
      </w:r>
    </w:p>
    <w:p w:rsidR="00502D7D" w:rsidRPr="00502D7D" w:rsidRDefault="00502D7D" w:rsidP="00502D7D">
      <w:pPr>
        <w:widowControl w:val="0"/>
        <w:autoSpaceDE w:val="0"/>
        <w:autoSpaceDN w:val="0"/>
        <w:spacing w:after="0" w:line="240" w:lineRule="auto"/>
        <w:ind w:left="1080"/>
        <w:outlineLvl w:val="1"/>
        <w:rPr>
          <w:rFonts w:ascii="Times New Roman" w:eastAsia="Times New Roman" w:hAnsi="Times New Roman" w:cs="Times New Roman"/>
          <w:b/>
          <w:sz w:val="18"/>
          <w:szCs w:val="18"/>
        </w:rPr>
      </w:pPr>
    </w:p>
    <w:p w:rsidR="00C26630" w:rsidRDefault="00C26630" w:rsidP="00502D7D">
      <w:pPr>
        <w:widowControl w:val="0"/>
        <w:autoSpaceDE w:val="0"/>
        <w:autoSpaceDN w:val="0"/>
        <w:spacing w:after="0" w:line="240" w:lineRule="auto"/>
        <w:ind w:left="1080"/>
        <w:jc w:val="center"/>
        <w:outlineLvl w:val="1"/>
        <w:rPr>
          <w:rFonts w:ascii="Times New Roman" w:eastAsia="Times New Roman" w:hAnsi="Times New Roman" w:cs="Times New Roman"/>
          <w:b/>
          <w:sz w:val="18"/>
          <w:szCs w:val="18"/>
        </w:rPr>
      </w:pPr>
    </w:p>
    <w:p w:rsidR="00502D7D" w:rsidRPr="00502D7D" w:rsidRDefault="00502D7D" w:rsidP="00502D7D">
      <w:pPr>
        <w:widowControl w:val="0"/>
        <w:autoSpaceDE w:val="0"/>
        <w:autoSpaceDN w:val="0"/>
        <w:spacing w:after="0" w:line="240" w:lineRule="auto"/>
        <w:ind w:left="1080"/>
        <w:jc w:val="center"/>
        <w:outlineLvl w:val="1"/>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lastRenderedPageBreak/>
        <w:t xml:space="preserve">Ш. Порядок разработки муниципальной программы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11. Разработка муниципальной программы осуществляется на основании перечня муниципальных программ Кинзельского сельсовета, утвержденного постановлением администрации Кинзельского сельсовета (далее - перечень).</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12. Перечень формируется администрацией Кинзельского сельсовета на основании предложений органов местного самоуправления (структурных подразделений) Кинзельского сельсовета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13. Перечень содержит:</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наименования муниципальных программ;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наименования ответственных исполнителей муниципальных программ;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сроки реализации муниципальных программ.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14. Ответственные исполнители муниципальных программ не позднее 1 октября года, предшествующего очередному финансовому году, представляют в администрацию Сельсовета предложения по внесению изменений в перечень, содержащие обоснование внесения изменений, сведения об источниках и объеме финансового обеспечения муниципальной программы, о структуре предлагаемой муниципальной программы, типе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случае принятия федеральными (региональными) органами исполнительной власти решения о предоставлении  бюджету субсидии из федерального (регионального) бюджета, условием предоставления которой является наличие отдельной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направленной на достижение целей предоставления субсидии, а также в случае принятия администрацией сельсовета предложения ответственного исполнителя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 разработке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 очередной и последующие годы в соответствии с </w:t>
      </w:r>
      <w:hyperlink w:anchor="P206">
        <w:r w:rsidRPr="00502D7D">
          <w:rPr>
            <w:rFonts w:ascii="Times New Roman" w:eastAsia="Times New Roman" w:hAnsi="Times New Roman" w:cs="Times New Roman"/>
            <w:color w:val="000000"/>
            <w:sz w:val="18"/>
            <w:szCs w:val="18"/>
          </w:rPr>
          <w:t>абзацем четвертым пункта 1</w:t>
        </w:r>
      </w:hyperlink>
      <w:r w:rsidRPr="00502D7D">
        <w:rPr>
          <w:rFonts w:ascii="Times New Roman" w:eastAsia="Times New Roman" w:hAnsi="Times New Roman" w:cs="Times New Roman"/>
          <w:color w:val="000000"/>
          <w:sz w:val="18"/>
          <w:szCs w:val="18"/>
        </w:rPr>
        <w:t xml:space="preserve">5 настоящего Порядка, изменения в перечень должны быть внесены не позднее даты утверждения такой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Не допускается внесение предложений о включении в перечень новых муниципальных программ, цели и задачи которых могут быть реализованы в рамках одной из действующих муниципальных программ, за исключением случаев, когда наличие отдельной муниципальной программы обусловлено требованиями федеральных (региональных) органов государственной власти</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в качестве условия для получения межбюджетных трансфертов из федерального (регионального) бюджета.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15.</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Срок реализации муниципальной программы определяется исходя из ожидаемых сроков достижения цели и результатов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реализации муниципальной программы в несколько этапов срок каждого этапа реализации муниципальной программы определяется в соответствии с паспортом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целях повышения эффективности реализации муниципальной программы ответственный исполнитель муниципальной программы вправе внести предложение о разработке муниципальной программы на новый период до истечения срока реализации действующей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4" w:name="P206"/>
      <w:bookmarkEnd w:id="4"/>
      <w:r w:rsidRPr="00502D7D">
        <w:rPr>
          <w:rFonts w:ascii="Times New Roman" w:eastAsia="Times New Roman" w:hAnsi="Times New Roman" w:cs="Times New Roman"/>
          <w:sz w:val="18"/>
          <w:szCs w:val="18"/>
        </w:rPr>
        <w:t>В случае принятия предложения ответственного исполнителя муниципальной программы о разработке муниципальной программы на новый период до истечения срока реализации действующей муниципальной программы ответственным исполнителем муниципальной программы совместно с соисполнителями муниципальной программы в установленном порядке разрабатывается проект муниципальной программы на новый период. При этом действующая муниципальная программа подлежит отмене или в случае изменения сроков реализации внесению изменений.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Для определения плановых значений показателей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плановых значений результатов </w:t>
      </w:r>
      <w:r w:rsidRPr="00502D7D">
        <w:rPr>
          <w:rFonts w:ascii="Times New Roman" w:eastAsia="Times New Roman" w:hAnsi="Times New Roman" w:cs="Times New Roman"/>
          <w:color w:val="000000"/>
          <w:sz w:val="18"/>
          <w:szCs w:val="18"/>
        </w:rPr>
        <w:lastRenderedPageBreak/>
        <w:t xml:space="preserve">ее структурных элементов на новый период используются значения плановых показателей и результатов действующей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в том году, в котором разработан проект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 новый период.</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Значения плановых показателей муниципальной программы, утвержденной на новый период, и результатов ее структурных элементов подлежат корректировке с учетом фактического достижения значения показателей и результатов ранее действующей муниципальной программы, которая осуществляется до 1 октября первого года реализации такой муниципальной программы. Такая корректировка при оценке эффективности бюджетных расходов на реализацию муниципальной программы не учитывается.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16. Проекты утверждаемых документов подлежат согласованию ответственным исполнителем с соисполнителями, участниками, а также ответственными исполнителями комплексных программ.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Ответственный исполнитель комплексной программы представляет предложения по мероприятиям (результатам) муниципальных программ, связанным со сферой реализации комплексной программы, ответственным исполнителям муниципальных программ в целях учета при подготовке предложений в утверждаемые документы.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color w:val="000000"/>
          <w:sz w:val="18"/>
          <w:szCs w:val="18"/>
        </w:rPr>
        <w:t xml:space="preserve">Одновременно с подготовкой утверждаемых документов ответственным исполнителем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осуществляется подготовка документов, входящих в согласуемые документы, в случае отсутствия необходимости корректировки согласуемых документов об этом указывается в пояснительной записке к проектам утверждаемых документов. Согласование т</w:t>
      </w:r>
      <w:r w:rsidRPr="00502D7D">
        <w:rPr>
          <w:rFonts w:ascii="Times New Roman" w:eastAsia="Times New Roman" w:hAnsi="Times New Roman" w:cs="Times New Roman"/>
          <w:sz w:val="18"/>
          <w:szCs w:val="18"/>
        </w:rPr>
        <w:t>аких документов осуществляется в соответствии с пунктом 23 настоящего Порядка.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Ответственные исполнители муниципальных программ несут персональную ответственность за полноту и достоверность информации, содержащейся в документах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17. Соисполнители муниципальной программы, ответственный исполнитель комплексной программы рассматривают и согласовывают проекты утверждаемых документов в течение 3 рабочих дней со дня поступления на согласование.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18. Согласованные проекты утверждаемых документов представляется на согласование.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FF0000"/>
          <w:sz w:val="18"/>
          <w:szCs w:val="18"/>
        </w:rPr>
      </w:pPr>
      <w:r w:rsidRPr="00502D7D">
        <w:rPr>
          <w:rFonts w:ascii="Times New Roman" w:eastAsia="Times New Roman" w:hAnsi="Times New Roman" w:cs="Times New Roman"/>
          <w:sz w:val="18"/>
          <w:szCs w:val="18"/>
        </w:rPr>
        <w:t>К проектам утверждаемых документов прилагаются дополнительные и обосновывающие материалы (далее - материалы):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а) копии нормативных правовых актов и иных документов, явившихся основанием для разработки муниципальной программы и внесения в нее изменений;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б) согласуемые документы.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color w:val="000000"/>
          <w:sz w:val="18"/>
          <w:szCs w:val="18"/>
        </w:rPr>
        <w:t>19. Проекты утверждаемых документов, прошедшие процедуры согласования с заинтересованными органами</w:t>
      </w:r>
      <w:r w:rsidRPr="00502D7D">
        <w:rPr>
          <w:rFonts w:ascii="Times New Roman" w:eastAsia="Times New Roman" w:hAnsi="Times New Roman" w:cs="Times New Roman"/>
          <w:sz w:val="18"/>
          <w:szCs w:val="18"/>
        </w:rPr>
        <w:t xml:space="preserve"> направляется ответственным исполнителем муниципальной программы (комплексной программы) на утверждение в администрацию Кинзельского сельсовета.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20. Муниципальные программы, предлагаемые к реализации начиная с очередного финансового года, подлежат утверждению до вступления в силу решения о бюджете на очередной финансовый год (на очередной финансовый год и на плановый период) (далее – решение о бюджете).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21. Контрольно-счетная палата муниципального образования Красногвардейский район осуществляет бюджетные полномочия по экспертизе муниципальных программ в соответствии с законодательством Российской Федерации и нормативными актами Красногвардейского района.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5" w:name="P236"/>
      <w:bookmarkEnd w:id="5"/>
      <w:r w:rsidRPr="00502D7D">
        <w:rPr>
          <w:rFonts w:ascii="Times New Roman" w:eastAsia="Times New Roman" w:hAnsi="Times New Roman" w:cs="Times New Roman"/>
          <w:sz w:val="18"/>
          <w:szCs w:val="18"/>
        </w:rPr>
        <w:t xml:space="preserve">22. Подготовка новой муниципальной программы (внесение изменений в муниципальную программу) может быть инициирована ответственным исполнителем, соисполнителями и участниками муниципальной программы (в части внесения изменений в соответствующие структурные элементы), в том числе во исполнение </w:t>
      </w:r>
      <w:r w:rsidRPr="00502D7D">
        <w:rPr>
          <w:rFonts w:ascii="Times New Roman" w:eastAsia="Times New Roman" w:hAnsi="Times New Roman" w:cs="Times New Roman"/>
          <w:sz w:val="18"/>
          <w:szCs w:val="18"/>
        </w:rPr>
        <w:lastRenderedPageBreak/>
        <w:t xml:space="preserve">поручений Президента Российской Федерации, Правительства Российской Федерации, Губернатора Оренбургской области, Правительства Оренбургской области, Главы района, а также по результатам оценки эффективности реализации муниципальных программ.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При внесении изменений в утверждаемые документы параметры согласуемых документов подлежат приведению в соответствие с изменениями, вносимыми в утверждаемые документы. С</w:t>
      </w:r>
      <w:r w:rsidRPr="00502D7D">
        <w:rPr>
          <w:rFonts w:ascii="Times New Roman" w:eastAsia="Times New Roman" w:hAnsi="Times New Roman" w:cs="Times New Roman"/>
          <w:sz w:val="18"/>
          <w:szCs w:val="18"/>
        </w:rPr>
        <w:t>огласование таких изменений осуществляется в соответствии с пунктом 23 настоящего Порядка.</w:t>
      </w:r>
      <w:r w:rsidRPr="00502D7D">
        <w:rPr>
          <w:rFonts w:ascii="Times New Roman" w:eastAsia="Times New Roman" w:hAnsi="Times New Roman" w:cs="Times New Roman"/>
          <w:color w:val="000000"/>
          <w:sz w:val="18"/>
          <w:szCs w:val="18"/>
        </w:rPr>
        <w:t xml:space="preserve">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sz w:val="18"/>
          <w:szCs w:val="18"/>
        </w:rPr>
        <w:t>Муниципальная</w:t>
      </w:r>
      <w:r w:rsidRPr="00502D7D">
        <w:rPr>
          <w:rFonts w:ascii="Times New Roman" w:eastAsia="Times New Roman" w:hAnsi="Times New Roman" w:cs="Times New Roman"/>
          <w:color w:val="000000"/>
          <w:sz w:val="18"/>
          <w:szCs w:val="18"/>
        </w:rPr>
        <w:t xml:space="preserve"> программа подлежит приведению в соответствие с решением о бюджете не позднее трех месяцев со дня вступления его в силу.</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течение финансового года объем бюджетных ассигнований на финансовое обеспечение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предусмотренный в решении о бюджете, сводной бюджетной росписи, в том числе на реализацию ее структурных элементов, может отличаться от объема средств, предусмотренных на указанные цели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программой.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Внесение изменений в </w:t>
      </w:r>
      <w:r w:rsidRPr="00502D7D">
        <w:rPr>
          <w:rFonts w:ascii="Times New Roman" w:eastAsia="Times New Roman" w:hAnsi="Times New Roman" w:cs="Times New Roman"/>
          <w:sz w:val="18"/>
          <w:szCs w:val="18"/>
        </w:rPr>
        <w:t>муниципальную</w:t>
      </w:r>
      <w:r w:rsidRPr="00502D7D">
        <w:rPr>
          <w:rFonts w:ascii="Times New Roman" w:eastAsia="Times New Roman" w:hAnsi="Times New Roman" w:cs="Times New Roman"/>
          <w:color w:val="000000"/>
          <w:sz w:val="18"/>
          <w:szCs w:val="18"/>
        </w:rPr>
        <w:t xml:space="preserve"> программу в течение финансового года в части уточнения объема средств на финансовое обеспечение ее реализации производится в случае, если планируемые изменения бюджетных ассигнований оказывают влияние на показатели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и (или) мероприятия (результаты) ее структурных элементов.</w:t>
      </w:r>
    </w:p>
    <w:p w:rsidR="00502D7D" w:rsidRPr="00502D7D" w:rsidRDefault="00502D7D" w:rsidP="00502D7D">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Нормативные правовые акты о внесении изменений в утвержденную </w:t>
      </w:r>
      <w:r w:rsidRPr="00502D7D">
        <w:rPr>
          <w:rFonts w:ascii="Times New Roman" w:eastAsia="Times New Roman" w:hAnsi="Times New Roman" w:cs="Times New Roman"/>
          <w:sz w:val="18"/>
          <w:szCs w:val="18"/>
        </w:rPr>
        <w:t>муниципальную</w:t>
      </w:r>
      <w:r w:rsidRPr="00502D7D">
        <w:rPr>
          <w:rFonts w:ascii="Times New Roman" w:eastAsia="Times New Roman" w:hAnsi="Times New Roman" w:cs="Times New Roman"/>
          <w:color w:val="000000"/>
          <w:sz w:val="18"/>
          <w:szCs w:val="18"/>
        </w:rPr>
        <w:t xml:space="preserve"> программу, а также в согласуемые документы в текущем финансовом году утверждаются до конца текущего финансового года.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23. Формирование, представление и утверждение согласуемых документов и изменений в них осуществляются следующим образом.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Подготовка изменений в согласуемые документы может инициироваться ответственным исполнителем, соисполнителем, участником муниципальной программы, в том числе во исполнение поручений Главы сельсовета.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Ответственный исполнитель комплексной программы представляет предложения по мероприятиям (результатам) муниципальных программ, связанным со сферой реализации комплексной программы, ответственным исполнителям муниципальных программ в целях учета при подготовке предложений в согласуемые документы.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При необходимости ответственный исполнитель муниципальной программы совместно с соисполнителями, участниками муниципальной программы одновременно с подготовкой проекта нормативного акта об утверждении муниципальной программы или о внесении изменений в муниципальную программу осуществляет подготовку предложений по содержанию согласуемых документов.</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Согласование (одобрение), изменение, утверждение и представление согласуемых документов и информации к ним осуществляются в форме документов, подписанных лицами, уполномоченными в установленном порядке действовать от имени ответственного исполнителя (соисполнителя, участника) муниципальной программы, представляемыми в системе электронного документооборота (АСЭД). В случае невозможности представления согласуемых документов посредством системы электронного документооборота (АСЭД) указанные документы представляются на бумажном носителе.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 проекту согласуемых документов прилагаются: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а) пояснительная записка с кратким описанием и обоснованием вносимых изменений. В случае изменения значений показателей муниципальной программы, мероприятий (результатов) ее структурных элементов в пояснительной записке к проекту должно содержаться обоснование вносимых изменений;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б) копии нормативных правовых актов и иных документов, явившихся основанием для разработки муниципальной программы и внесения в нее изменений;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в) в случае если один или несколько структурных элементов муниципальной программы реализуются </w:t>
      </w:r>
      <w:r w:rsidRPr="00502D7D">
        <w:rPr>
          <w:rFonts w:ascii="Times New Roman" w:eastAsia="Times New Roman" w:hAnsi="Times New Roman" w:cs="Times New Roman"/>
          <w:sz w:val="18"/>
          <w:szCs w:val="18"/>
        </w:rPr>
        <w:lastRenderedPageBreak/>
        <w:t>проектным способом, – утвержденные приоритетные проекты, региональные проекты, ведомственные проекты, приоритетные проекты (утвержденные изменения, внесенные в них).</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Рассмотрение проекта согласуемых документов либо изменений, вносимых в них, осуществляется ответственным исполнителем, соисполнителями, участниками муниципальной программы, проектным офисом в течение 3 рабочих дней со дня их поступления на рассмотрение.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внесения изменений в согласуемые документы указанные изменения согласовываются ответственным исполнителем комплексной программы со всеми соисполнителями и участниками комплексной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При сокращении объемов финансового обеспечения реализации муниципальных программ допускается внесение изменений в основные параметры муниципальной программы, в том числе в значения показателей муниципальной программы, значения результатов ее структурных элементов, если это не нарушает положений действующего законодательства, соглашений, заключенных с федеральными (региональными) органами власти, документов стратегического планирования.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При увеличении объемов финансового обеспечения муниципальной программы подлежат изменению основные параметры муниципальной программы, в том числе значения показателей муниципальной программы, значения результатов ее структурных элементов, при условии непосредственного влияния объемов финансового обеспечения муниципальной программы на соответствующие параметры муниципальной программы, а также если это не нарушает положений действующего законодательства, соглашений, заключенных с федеральными (региональными) органами власти, документов стратегического планирования.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После согласования с соисполнителями, участниками муниципальной программы и при необходимости с другими заинтересованными лицами проекты согласуемых документов (изменений, вносимых в них) и дополнительная информация представляется в администрацию сельсовета, где рассматриваются и согласуются в течении десяти рабочих дней.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После согласования с соисполнителями, участниками муниципальной программы, при необходимости с другими заинтересованными лицами проект согласуемых документов (изменений, вносимых в них) направляется на утверждение Главе сельсовета.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 целью обеспечения процедуры согласования ответственным исполнителем муниципальной программы формируется протокол решения, который должен содержать следующую информацию:</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дату и порядковый номер изменений, вносимых в согласуемые документы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наименование муниципальной программы в которую вносятся изменения;</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подпись Главы сельсовета фамилии, имени, отчества должностного лица, даты подписания листа согласования. </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24. Администрация сельсовета рассматривает представленный проект муниципальной программы на предмет:</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соответствия цели (целей) муниципальной программы и задач ее структурных элементов стратегии социально-экономического развития;</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соответствия структурных элементов и их задач цели (целей) муниципальной программы;</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соблюдения требований к содержанию муниципальной программы, установленных настоящим Порядком;</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наличия статистического и методического обеспечения для определения значений показателей (результатов) муниципальной программы.</w:t>
      </w:r>
    </w:p>
    <w:p w:rsidR="00502D7D" w:rsidRPr="00502D7D" w:rsidRDefault="00502D7D" w:rsidP="00502D7D">
      <w:pPr>
        <w:widowControl w:val="0"/>
        <w:autoSpaceDE w:val="0"/>
        <w:autoSpaceDN w:val="0"/>
        <w:adjustRightInd w:val="0"/>
        <w:spacing w:after="100" w:afterAutospacing="1" w:line="240" w:lineRule="auto"/>
        <w:ind w:firstLine="720"/>
        <w:contextualSpacing/>
        <w:jc w:val="both"/>
        <w:rPr>
          <w:rFonts w:ascii="Times New Roman" w:eastAsia="Times New Roman" w:hAnsi="Times New Roman" w:cs="Times New Roman"/>
          <w:b/>
          <w:color w:val="000000"/>
          <w:sz w:val="18"/>
          <w:szCs w:val="18"/>
        </w:rPr>
      </w:pPr>
      <w:r w:rsidRPr="00502D7D">
        <w:rPr>
          <w:rFonts w:ascii="Times New Roman" w:eastAsia="Times New Roman" w:hAnsi="Times New Roman" w:cs="Times New Roman"/>
          <w:sz w:val="18"/>
          <w:szCs w:val="18"/>
        </w:rPr>
        <w:t xml:space="preserve"> Рассмотрение проекта муниципальной программы осуществляется в срок, не превышающий 10 рабочих дней со дня поступления проекта в администрацию сельсовета. В </w:t>
      </w:r>
      <w:r w:rsidRPr="00502D7D">
        <w:rPr>
          <w:rFonts w:ascii="Times New Roman" w:eastAsia="Times New Roman" w:hAnsi="Times New Roman" w:cs="Times New Roman"/>
          <w:sz w:val="18"/>
          <w:szCs w:val="18"/>
        </w:rPr>
        <w:lastRenderedPageBreak/>
        <w:t xml:space="preserve">случае подготовки ответственным исполнителем муниципальной программы одновременно с проектом правового акта об утверждении муниципальной программы (о внесении в нее изменений) проекта согласуемых документов (предложений о внесении в них изменений) согласование Главой сельсовета проекта согласуемых документов осуществляется после утверждения указанного правового акта.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25. Ответственный исполнитель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организует разработку и обеспечивает реализацию муниципальной программы, ее согласование с соисполнителями и внесение в установленном порядке в администрацию Кинзельского сельсовета;</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координирует деятельность соисполнителей и участников муниципальной программы в рамках подготовки проекта муниципальной программы (в части подготовки утверждаемых и согласуемых документов и изменений в них);</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координирует деятельность соисполнителей и участников муниципальной программы в части подготовки отчетности о реализации муниципальной программы и комплексной оценки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запрашивает у соисполнителей и участников муниципальной программы информацию, необходимую для формирования отчетности и проведения оценки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подготавливает годовой отчет о ходе реализации и об оценке эффективности реализации муниципальной;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выполняет иные функции, предусмотренные настоящим Порядком.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Ответственный исполнитель комплексной программы запрашивает у ответственных исполнителей муниципальной программ мероприятия (результаты), которые подлежат аналитическому отражению в комплексной программе, информацию, необходимую для проведения оценки эффективности комплексной программы и подготовки годового отчета о ходе реализации и об оценке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26. Соисполнители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обеспечивают согласование проекта муниципальной программы с участниками муниципальной программы в части структурных элементов, в реализации которых предполагается их участие;</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совместно с участниками муниципальной программы обеспечивают реализацию включенных в муниципальную программу региональных, приоритетных проектов и комплексов процессных мероприятий;</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запрашивают у участников муниципальной программы информацию, необходимую для подготовки ответов на запросы ответственного исполнителя, а также информацию, для проведения оценки эффективности муниципальной программы и подготовки годового отчета о ходе реализации и об оценке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предоставляют ответственному исполнителю необходимую информацию, для подготовки ответов на запросы по вопросам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предоставляют ответственному исполнителю необходимую для проведения оценки эффективности муниципальной программы для подготовки годового отчета о ходе реализации и об оценке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выполняют иные функции, предусмотренные настоящим Порядком.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27. Участники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обеспечивают реализацию отдельных мероприятий региональных проектов, приоритетных проектов и комплекса процессных мероприятий, в реализации которых предполагается их участие;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предоставляют ответственному исполнителю и соисполнителю муниципальной программы информацию, </w:t>
      </w:r>
      <w:r w:rsidRPr="00502D7D">
        <w:rPr>
          <w:rFonts w:ascii="Times New Roman" w:eastAsia="Times New Roman" w:hAnsi="Times New Roman" w:cs="Times New Roman"/>
          <w:sz w:val="18"/>
          <w:szCs w:val="18"/>
        </w:rPr>
        <w:lastRenderedPageBreak/>
        <w:t>необходимую для проведения оценки эффективности муниципальной программы и подготовки годового отчета о ходе реализации и об оценке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выполняют иные функции, предусмотренные настоящим Порядком.</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28. Ответственный исполнитель, соисполнители и участники муниципальной программы представляют ответственным исполнителям комплексных программ сведения для формирования аналитической информации в соответствующих комплексных программах, а также иную информацию по запросам ответственных исполнителей комплексных программ. </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29. Ответственный исполнитель, соисполнители и участники муниципальной программы несут ответственность за реализацию соответствующих структурных элементов муниципальной программы, выполнение их мероприятий (достижение их результатов), достижение соответствующих показателей муниципальной программы и ее структурных элементов, а также полноту и достоверность сведений, представляемых для проведения оценки эффективности муниципальной программы и подготовки годового отчета о ходе реализации и об оценке эффективности реализации муниципальной программы.</w:t>
      </w:r>
    </w:p>
    <w:p w:rsidR="00502D7D" w:rsidRPr="00502D7D" w:rsidRDefault="00502D7D" w:rsidP="00502D7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30. Ответственный исполнитель, соисполнители и участники муниципальной программы предоставляют по запросу отдела экономики, финансового отдела иную дополнительную (уточненную) информацию о ходе реализации муниципальной программы. </w:t>
      </w:r>
    </w:p>
    <w:p w:rsidR="00502D7D" w:rsidRPr="00502D7D" w:rsidRDefault="00502D7D" w:rsidP="00502D7D">
      <w:pPr>
        <w:widowControl w:val="0"/>
        <w:autoSpaceDE w:val="0"/>
        <w:autoSpaceDN w:val="0"/>
        <w:spacing w:after="0" w:line="240" w:lineRule="auto"/>
        <w:jc w:val="center"/>
        <w:outlineLvl w:val="1"/>
        <w:rPr>
          <w:rFonts w:ascii="Times New Roman" w:eastAsia="Times New Roman" w:hAnsi="Times New Roman" w:cs="Times New Roman"/>
          <w:b/>
          <w:color w:val="000000"/>
          <w:sz w:val="18"/>
          <w:szCs w:val="18"/>
        </w:rPr>
      </w:pPr>
    </w:p>
    <w:p w:rsidR="00502D7D" w:rsidRPr="00502D7D" w:rsidRDefault="00502D7D" w:rsidP="00502D7D">
      <w:pPr>
        <w:widowControl w:val="0"/>
        <w:autoSpaceDE w:val="0"/>
        <w:autoSpaceDN w:val="0"/>
        <w:spacing w:after="0" w:line="240" w:lineRule="auto"/>
        <w:jc w:val="center"/>
        <w:outlineLvl w:val="1"/>
        <w:rPr>
          <w:rFonts w:ascii="Times New Roman" w:eastAsia="Times New Roman" w:hAnsi="Times New Roman" w:cs="Times New Roman"/>
          <w:b/>
          <w:color w:val="000000"/>
          <w:sz w:val="18"/>
          <w:szCs w:val="18"/>
        </w:rPr>
      </w:pPr>
      <w:r w:rsidRPr="00502D7D">
        <w:rPr>
          <w:rFonts w:ascii="Times New Roman" w:eastAsia="Times New Roman" w:hAnsi="Times New Roman" w:cs="Times New Roman"/>
          <w:b/>
          <w:color w:val="000000"/>
          <w:sz w:val="18"/>
          <w:szCs w:val="18"/>
        </w:rPr>
        <w:t>IV. Реализация муниципальной программы</w:t>
      </w:r>
    </w:p>
    <w:p w:rsidR="00502D7D" w:rsidRPr="00502D7D" w:rsidRDefault="00502D7D" w:rsidP="00502D7D">
      <w:pPr>
        <w:widowControl w:val="0"/>
        <w:autoSpaceDE w:val="0"/>
        <w:autoSpaceDN w:val="0"/>
        <w:adjustRightInd w:val="0"/>
        <w:spacing w:after="0" w:line="240" w:lineRule="auto"/>
        <w:jc w:val="both"/>
        <w:rPr>
          <w:rFonts w:ascii="Times New Roman" w:eastAsia="Times New Roman" w:hAnsi="Times New Roman" w:cs="Times New Roman"/>
          <w:color w:val="FF0000"/>
          <w:sz w:val="18"/>
          <w:szCs w:val="18"/>
        </w:rPr>
      </w:pP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31. Финансовое обеспечение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осуществляется за счет средств местного бюджета (далее – бюджетные ассигнования) и внебюджетных источников (при наличии).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32. Планирование бюджетных ассигнований на реализацию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в очередном году и плановом периоде осуществляется в соответствии с правовыми актами, регулирующими порядок составления проекта местного бюджета на очередной финансовый год и на плановый период и порядок планирования бюджетных ассигнований.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Реализация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осуществляется в соответствии с планом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План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составляется на год, в котором осуществляется реализация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Должностное лицо органа местного самоуправления (ответственного исполнителя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несет дисциплинарную ответственность за несвоевременное и (или) некачественное выполнение мероприятий (достижение результатов)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Должностные лица ответственного исполнителя, соисполнителя и участника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 которых в соответствии с планом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возложена ответственность за</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 xml:space="preserve">достижение значений показателей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наступление контрольных точек, выполнение мероприятий (достижение результатов)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несут персональную ответственность в соответствии с законодательством Российской Федерации.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33. Ответственный исполнитель муниципальной программы представляет в отдел экономики: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отчет о реализации муниципальной программы за первое полугодие и девять месяцев текущего года (далее - отчетный период), </w:t>
      </w:r>
      <w:r w:rsidRPr="00502D7D">
        <w:rPr>
          <w:rFonts w:ascii="Times New Roman" w:eastAsia="Times New Roman" w:hAnsi="Times New Roman" w:cs="Times New Roman"/>
          <w:color w:val="000000"/>
          <w:sz w:val="18"/>
          <w:szCs w:val="18"/>
        </w:rPr>
        <w:t>содержащий текстовую часть и приложения, составленные по формам согласно</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приложениям № 11-13,</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к настоящему Порядку, заполняемые нарастающим итогом с начала года, -</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не позднее 20 числа месяца, следующего за отчетным периодом;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lastRenderedPageBreak/>
        <w:t>годовой отчет о ходе реализации и об оценке эффективности реализации муниципальной программы (далее - годовой отчет), содержащий текстовую часть и приложения, составленные по формам</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 xml:space="preserve">согласно </w:t>
      </w:r>
      <w:r w:rsidRPr="00502D7D">
        <w:rPr>
          <w:rFonts w:ascii="Times New Roman" w:eastAsia="Times New Roman" w:hAnsi="Times New Roman" w:cs="Times New Roman"/>
          <w:sz w:val="18"/>
          <w:szCs w:val="18"/>
        </w:rPr>
        <w:t>приложениям № 11 - 14</w:t>
      </w:r>
      <w:r w:rsidRPr="00502D7D">
        <w:rPr>
          <w:rFonts w:ascii="Times New Roman" w:eastAsia="Times New Roman" w:hAnsi="Times New Roman" w:cs="Times New Roman"/>
          <w:color w:val="000000"/>
          <w:sz w:val="18"/>
          <w:szCs w:val="18"/>
        </w:rPr>
        <w:t xml:space="preserve"> к настоящему Порядку, -</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не позднее 15 марта года, следующего за отчетным годом;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результаты комплексной оценки эффективности реализации муниципальной программы за отчетный год - не позднее 15 марта года, следующего за отчетным годом.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Ответственный исполнитель муниципальной программы размещает годовой отчет и результаты комплексной оценки эффективности реализации муниципальной программы на сайте ответственного исполнителя муниципальной программы в сети Интернет в течение десяти дней после утверждения администрацией Кинзельского сельсовета годового отчета о реализации муниципальных программ.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34. Соисполнители, участники муниципальной программы представляют ответственному исполнителю муниципальной программы</w:t>
      </w:r>
      <w:bookmarkStart w:id="6" w:name="P273"/>
      <w:bookmarkStart w:id="7" w:name="P274"/>
      <w:bookmarkEnd w:id="6"/>
      <w:bookmarkEnd w:id="7"/>
      <w:r w:rsidRPr="00502D7D">
        <w:rPr>
          <w:rFonts w:ascii="Times New Roman" w:eastAsia="Times New Roman" w:hAnsi="Times New Roman" w:cs="Times New Roman"/>
          <w:sz w:val="18"/>
          <w:szCs w:val="18"/>
        </w:rPr>
        <w:t xml:space="preserve"> не позднее 15 февраля года, следующего за отчетным годом, информацию, необходимую для проведения оценки эффективности реализации муниципальной программы и подготовки годовых отчетов.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35. Отдел экономики ежегодно, не позднее 20 апреля года, следующего за отчетным финансовым годом, разрабатывает и представляет в администрацию Кинзельского сельсовета: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а) годовой отчет о реализации муниципальных программ, содержащий: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сведения о достижении значений показателей муниципальных программ, мероприятий (достижении результатов) структурных элементов за отчетный год;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сведения о ресурсном обеспечении муниципальных программ за отчетный год;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результаты комплексной оценки эффективности реализации муниципальных программ за отчетный год.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Годовой отчет о реализации муниципальных программ утверждается постановлением администрации Кинзельского сельсовета и подлежит размещению на сайте администрации Кинзельского сельсовета в сети Интернет;</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б) сводный годовой доклад о ходе реализации и об оценке эффективности муниципальных программ, который содержит:</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сведения об основных результатах реализации муниципальных программ за отчетный период;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сведения о степени соответствия установленных значений показателей муниципальных программ, мероприятий (результатов) их структурных элементов достигнутым значениям показателей (результатов) муниципальных программ за отчетный год;</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оценку деятельности ответственных исполнителей муниципальных программ по реализации муниципальных программ;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рейтинг муниципальных программ, по комплексной оценке, представляющей собой среднее арифметическое от результатов оценок эффективности по соответствующим направлениям оценки.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36. По результатам рассмотрения годового отчета о реализации муниципальных программ на основе комплексной оценки эффективности программ администрацией Кинзельского сельсовета принимается одно из следующих решений: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получения муниципальной программой высокой оценки эффективности – продолжение реализации муниципальной программы в действующей редакции;</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получения муниципальной программой средней или удовлетворительной оценки эффективности - продолжение реализации муниципальной программы при условии корректировки отдельных структурных элементов, показателей муниципальной программы, объема бюджетных ассигнований местного бюджета на ее реализацию;</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в случае получения муниципальной программой неудовлетворительной оценки эффективности – прекращение реализации муниципальной программы либо</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lastRenderedPageBreak/>
        <w:t>дальнейшая реализация муниципальной программы при условии значительной ее доработки (в том числе в части прекращения реализации или ввода новых направлений, отдельных структурных элементов, показателей муниципальной программы, мероприятий (результатов) ее структурных элементов или их исключения, корректировки их значений более чем на 20 процентов, подготовки расширенного финансово-экономического обоснования бюджетных расходов на реализацию муниципальной программы, обоснования применения</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показателей муниципальной программы и необходимости реализации отдельных структурных элементов;</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37. Сводный годовой доклад о ходе реализации и об оценке эффективности муниципальных программ в течение 10 дней после его рассмотрения администрацией Кинзельского сельсовета подлежит размещению на сайте администрации Кинзельского сельсовета в сети Интернет.</w:t>
      </w:r>
    </w:p>
    <w:p w:rsidR="00502D7D" w:rsidRPr="00502D7D" w:rsidRDefault="00502D7D" w:rsidP="00502D7D">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502D7D" w:rsidRPr="00502D7D" w:rsidRDefault="00502D7D" w:rsidP="00502D7D">
      <w:pPr>
        <w:widowControl w:val="0"/>
        <w:autoSpaceDE w:val="0"/>
        <w:autoSpaceDN w:val="0"/>
        <w:spacing w:after="0" w:line="240" w:lineRule="auto"/>
        <w:jc w:val="center"/>
        <w:outlineLvl w:val="1"/>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V. Комплексная оценка эффективности реализации</w:t>
      </w:r>
    </w:p>
    <w:p w:rsidR="00502D7D" w:rsidRPr="00502D7D" w:rsidRDefault="00502D7D" w:rsidP="00502D7D">
      <w:pPr>
        <w:widowControl w:val="0"/>
        <w:autoSpaceDE w:val="0"/>
        <w:autoSpaceDN w:val="0"/>
        <w:spacing w:after="0" w:line="240" w:lineRule="auto"/>
        <w:jc w:val="center"/>
        <w:rPr>
          <w:rFonts w:ascii="Times New Roman" w:eastAsia="Times New Roman" w:hAnsi="Times New Roman" w:cs="Times New Roman"/>
          <w:b/>
          <w:sz w:val="18"/>
          <w:szCs w:val="18"/>
        </w:rPr>
      </w:pPr>
      <w:r w:rsidRPr="00502D7D">
        <w:rPr>
          <w:rFonts w:ascii="Times New Roman" w:eastAsia="Times New Roman" w:hAnsi="Times New Roman" w:cs="Times New Roman"/>
          <w:b/>
          <w:sz w:val="18"/>
          <w:szCs w:val="18"/>
        </w:rPr>
        <w:t>муниципальных программ</w:t>
      </w:r>
    </w:p>
    <w:p w:rsidR="00502D7D" w:rsidRPr="00502D7D" w:rsidRDefault="00502D7D" w:rsidP="00502D7D">
      <w:pPr>
        <w:widowControl w:val="0"/>
        <w:autoSpaceDE w:val="0"/>
        <w:autoSpaceDN w:val="0"/>
        <w:adjustRightInd w:val="0"/>
        <w:spacing w:after="0" w:line="240" w:lineRule="auto"/>
        <w:jc w:val="both"/>
        <w:rPr>
          <w:rFonts w:ascii="Times New Roman" w:eastAsia="Times New Roman" w:hAnsi="Times New Roman" w:cs="Times New Roman"/>
          <w:color w:val="FF0000"/>
          <w:sz w:val="18"/>
          <w:szCs w:val="18"/>
        </w:rPr>
      </w:pP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38. Комплексная оценка эффективности реализации муниципальных программ производится по следующим направлениям: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оценка эффективности реализации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 рассчитываемая в соответствии с </w:t>
      </w:r>
      <w:hyperlink w:anchor="P2096">
        <w:r w:rsidRPr="00502D7D">
          <w:rPr>
            <w:rFonts w:ascii="Times New Roman" w:eastAsia="Times New Roman" w:hAnsi="Times New Roman" w:cs="Times New Roman"/>
            <w:color w:val="000000"/>
            <w:sz w:val="18"/>
            <w:szCs w:val="18"/>
          </w:rPr>
          <w:t>методикой</w:t>
        </w:r>
      </w:hyperlink>
      <w:r w:rsidRPr="00502D7D">
        <w:rPr>
          <w:rFonts w:ascii="Times New Roman" w:eastAsia="Times New Roman" w:hAnsi="Times New Roman" w:cs="Times New Roman"/>
          <w:color w:val="000000"/>
          <w:sz w:val="18"/>
          <w:szCs w:val="18"/>
        </w:rPr>
        <w:t>, приведенной</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в приложении № 15</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оценка эффективности реализации структурных элементов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 осуществляемых проектным способом, рассчитываемая в соответствии с </w:t>
      </w:r>
      <w:hyperlink w:anchor="P2275">
        <w:r w:rsidRPr="00502D7D">
          <w:rPr>
            <w:rFonts w:ascii="Times New Roman" w:eastAsia="Times New Roman" w:hAnsi="Times New Roman" w:cs="Times New Roman"/>
            <w:color w:val="000000"/>
            <w:sz w:val="18"/>
            <w:szCs w:val="18"/>
          </w:rPr>
          <w:t>методикой</w:t>
        </w:r>
      </w:hyperlink>
      <w:r w:rsidRPr="00502D7D">
        <w:rPr>
          <w:rFonts w:ascii="Times New Roman" w:eastAsia="Times New Roman" w:hAnsi="Times New Roman" w:cs="Times New Roman"/>
          <w:color w:val="000000"/>
          <w:sz w:val="18"/>
          <w:szCs w:val="18"/>
        </w:rPr>
        <w:t>, приведенной</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в приложении № 16</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color w:val="000000"/>
          <w:sz w:val="18"/>
          <w:szCs w:val="18"/>
        </w:rPr>
        <w:t xml:space="preserve">оценка эффективности реализации структурных элементов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 осуществляемых за счет средств субсидий из федерального (регионального) бюджета, предусмотренных на обеспечение условий софинансирования расходов, рассчитываемая в соответствии с </w:t>
      </w:r>
      <w:hyperlink w:anchor="P2325">
        <w:r w:rsidRPr="00502D7D">
          <w:rPr>
            <w:rFonts w:ascii="Times New Roman" w:eastAsia="Times New Roman" w:hAnsi="Times New Roman" w:cs="Times New Roman"/>
            <w:color w:val="000000"/>
            <w:sz w:val="18"/>
            <w:szCs w:val="18"/>
          </w:rPr>
          <w:t>методикой</w:t>
        </w:r>
      </w:hyperlink>
      <w:r w:rsidRPr="00502D7D">
        <w:rPr>
          <w:rFonts w:ascii="Times New Roman" w:eastAsia="Times New Roman" w:hAnsi="Times New Roman" w:cs="Times New Roman"/>
          <w:color w:val="000000"/>
          <w:sz w:val="18"/>
          <w:szCs w:val="18"/>
        </w:rPr>
        <w:t>, приведенной</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в приложении № 17 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оценка эффективности бюджетных расходов на реализацию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 по результатам их исполнения, рассчитываемая в соответствии с </w:t>
      </w:r>
      <w:hyperlink w:anchor="P2549">
        <w:r w:rsidRPr="00502D7D">
          <w:rPr>
            <w:rFonts w:ascii="Times New Roman" w:eastAsia="Times New Roman" w:hAnsi="Times New Roman" w:cs="Times New Roman"/>
            <w:color w:val="000000"/>
            <w:sz w:val="18"/>
            <w:szCs w:val="18"/>
          </w:rPr>
          <w:t>методикой</w:t>
        </w:r>
      </w:hyperlink>
      <w:r w:rsidRPr="00502D7D">
        <w:rPr>
          <w:rFonts w:ascii="Times New Roman" w:eastAsia="Times New Roman" w:hAnsi="Times New Roman" w:cs="Times New Roman"/>
          <w:color w:val="000000"/>
          <w:sz w:val="18"/>
          <w:szCs w:val="18"/>
        </w:rPr>
        <w:t>, приведенной</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sz w:val="18"/>
          <w:szCs w:val="18"/>
        </w:rPr>
        <w:t>в приложении № 18</w:t>
      </w:r>
      <w:r w:rsidRPr="00502D7D">
        <w:rPr>
          <w:rFonts w:ascii="Times New Roman" w:eastAsia="Times New Roman" w:hAnsi="Times New Roman" w:cs="Times New Roman"/>
          <w:color w:val="FF0000"/>
          <w:sz w:val="18"/>
          <w:szCs w:val="18"/>
        </w:rPr>
        <w:t xml:space="preserve"> </w:t>
      </w:r>
      <w:r w:rsidRPr="00502D7D">
        <w:rPr>
          <w:rFonts w:ascii="Times New Roman" w:eastAsia="Times New Roman" w:hAnsi="Times New Roman" w:cs="Times New Roman"/>
          <w:color w:val="000000"/>
          <w:sz w:val="18"/>
          <w:szCs w:val="18"/>
        </w:rPr>
        <w:t>к настоящему Порядку.</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39. Комплексная оценка эффективности реализации муниципальной программы рассчитывается по следующей формуле:</w:t>
      </w:r>
    </w:p>
    <w:p w:rsidR="00502D7D" w:rsidRPr="00502D7D" w:rsidRDefault="00502D7D" w:rsidP="00502D7D">
      <w:pPr>
        <w:widowControl w:val="0"/>
        <w:autoSpaceDE w:val="0"/>
        <w:autoSpaceDN w:val="0"/>
        <w:adjustRightInd w:val="0"/>
        <w:spacing w:after="0" w:line="240" w:lineRule="auto"/>
        <w:jc w:val="both"/>
        <w:rPr>
          <w:rFonts w:ascii="Times New Roman" w:eastAsia="Times New Roman" w:hAnsi="Times New Roman" w:cs="Times New Roman"/>
          <w:color w:val="FF0000"/>
          <w:sz w:val="18"/>
          <w:szCs w:val="18"/>
        </w:rPr>
      </w:pPr>
    </w:p>
    <w:p w:rsidR="00502D7D" w:rsidRPr="00502D7D" w:rsidRDefault="00502D7D" w:rsidP="00502D7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К</w:t>
      </w:r>
      <w:r w:rsidRPr="00502D7D">
        <w:rPr>
          <w:rFonts w:ascii="Times New Roman" w:eastAsia="Times New Roman" w:hAnsi="Times New Roman" w:cs="Times New Roman"/>
          <w:color w:val="000000"/>
          <w:sz w:val="18"/>
          <w:szCs w:val="18"/>
          <w:vertAlign w:val="subscript"/>
        </w:rPr>
        <w:t>оэ</w:t>
      </w:r>
      <w:r w:rsidRPr="00502D7D">
        <w:rPr>
          <w:rFonts w:ascii="Times New Roman" w:eastAsia="Times New Roman" w:hAnsi="Times New Roman" w:cs="Times New Roman"/>
          <w:color w:val="000000"/>
          <w:sz w:val="18"/>
          <w:szCs w:val="18"/>
        </w:rPr>
        <w:t xml:space="preserve"> = (ЭР</w:t>
      </w:r>
      <w:r w:rsidRPr="00502D7D">
        <w:rPr>
          <w:rFonts w:ascii="Times New Roman" w:eastAsia="Times New Roman" w:hAnsi="Times New Roman" w:cs="Times New Roman"/>
          <w:color w:val="000000"/>
          <w:sz w:val="18"/>
          <w:szCs w:val="18"/>
          <w:vertAlign w:val="subscript"/>
        </w:rPr>
        <w:t>гп</w:t>
      </w:r>
      <w:r w:rsidRPr="00502D7D">
        <w:rPr>
          <w:rFonts w:ascii="Times New Roman" w:eastAsia="Times New Roman" w:hAnsi="Times New Roman" w:cs="Times New Roman"/>
          <w:color w:val="000000"/>
          <w:sz w:val="18"/>
          <w:szCs w:val="18"/>
        </w:rPr>
        <w:t xml:space="preserve"> + ЭР</w:t>
      </w:r>
      <w:r w:rsidRPr="00502D7D">
        <w:rPr>
          <w:rFonts w:ascii="Times New Roman" w:eastAsia="Times New Roman" w:hAnsi="Times New Roman" w:cs="Times New Roman"/>
          <w:color w:val="000000"/>
          <w:sz w:val="18"/>
          <w:szCs w:val="18"/>
          <w:vertAlign w:val="subscript"/>
        </w:rPr>
        <w:t>п</w:t>
      </w:r>
      <w:r w:rsidRPr="00502D7D">
        <w:rPr>
          <w:rFonts w:ascii="Times New Roman" w:eastAsia="Times New Roman" w:hAnsi="Times New Roman" w:cs="Times New Roman"/>
          <w:color w:val="000000"/>
          <w:sz w:val="18"/>
          <w:szCs w:val="18"/>
        </w:rPr>
        <w:t xml:space="preserve"> + ЭР</w:t>
      </w:r>
      <w:r w:rsidRPr="00502D7D">
        <w:rPr>
          <w:rFonts w:ascii="Times New Roman" w:eastAsia="Times New Roman" w:hAnsi="Times New Roman" w:cs="Times New Roman"/>
          <w:color w:val="000000"/>
          <w:sz w:val="18"/>
          <w:szCs w:val="18"/>
          <w:vertAlign w:val="subscript"/>
        </w:rPr>
        <w:t>ф</w:t>
      </w:r>
      <w:r w:rsidRPr="00502D7D">
        <w:rPr>
          <w:rFonts w:ascii="Times New Roman" w:eastAsia="Times New Roman" w:hAnsi="Times New Roman" w:cs="Times New Roman"/>
          <w:color w:val="000000"/>
          <w:sz w:val="18"/>
          <w:szCs w:val="18"/>
        </w:rPr>
        <w:t xml:space="preserve"> + ЭБр</w:t>
      </w:r>
      <w:r w:rsidRPr="00502D7D">
        <w:rPr>
          <w:rFonts w:ascii="Times New Roman" w:eastAsia="Times New Roman" w:hAnsi="Times New Roman" w:cs="Times New Roman"/>
          <w:color w:val="000000"/>
          <w:sz w:val="18"/>
          <w:szCs w:val="18"/>
          <w:vertAlign w:val="subscript"/>
        </w:rPr>
        <w:t>и</w:t>
      </w:r>
      <w:r w:rsidRPr="00502D7D">
        <w:rPr>
          <w:rFonts w:ascii="Times New Roman" w:eastAsia="Times New Roman" w:hAnsi="Times New Roman" w:cs="Times New Roman"/>
          <w:color w:val="000000"/>
          <w:sz w:val="18"/>
          <w:szCs w:val="18"/>
        </w:rPr>
        <w:t>) / Н, где:</w:t>
      </w:r>
    </w:p>
    <w:p w:rsidR="00502D7D" w:rsidRPr="00502D7D" w:rsidRDefault="00502D7D" w:rsidP="00502D7D">
      <w:pPr>
        <w:widowControl w:val="0"/>
        <w:autoSpaceDE w:val="0"/>
        <w:autoSpaceDN w:val="0"/>
        <w:adjustRightInd w:val="0"/>
        <w:spacing w:after="0" w:line="240" w:lineRule="auto"/>
        <w:jc w:val="both"/>
        <w:rPr>
          <w:rFonts w:ascii="Times New Roman" w:eastAsia="Times New Roman" w:hAnsi="Times New Roman" w:cs="Times New Roman"/>
          <w:color w:val="FF0000"/>
          <w:sz w:val="18"/>
          <w:szCs w:val="18"/>
        </w:rPr>
      </w:pP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ЭР</w:t>
      </w:r>
      <w:r w:rsidRPr="00502D7D">
        <w:rPr>
          <w:rFonts w:ascii="Times New Roman" w:eastAsia="Times New Roman" w:hAnsi="Times New Roman" w:cs="Times New Roman"/>
          <w:color w:val="000000"/>
          <w:sz w:val="18"/>
          <w:szCs w:val="18"/>
          <w:vertAlign w:val="subscript"/>
        </w:rPr>
        <w:t>гп</w:t>
      </w:r>
      <w:r w:rsidRPr="00502D7D">
        <w:rPr>
          <w:rFonts w:ascii="Times New Roman" w:eastAsia="Times New Roman" w:hAnsi="Times New Roman" w:cs="Times New Roman"/>
          <w:color w:val="000000"/>
          <w:sz w:val="18"/>
          <w:szCs w:val="18"/>
        </w:rPr>
        <w:t xml:space="preserve"> – эффективность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ЭР</w:t>
      </w:r>
      <w:r w:rsidRPr="00502D7D">
        <w:rPr>
          <w:rFonts w:ascii="Times New Roman" w:eastAsia="Times New Roman" w:hAnsi="Times New Roman" w:cs="Times New Roman"/>
          <w:color w:val="000000"/>
          <w:sz w:val="18"/>
          <w:szCs w:val="18"/>
          <w:vertAlign w:val="subscript"/>
        </w:rPr>
        <w:t>п</w:t>
      </w:r>
      <w:r w:rsidRPr="00502D7D">
        <w:rPr>
          <w:rFonts w:ascii="Times New Roman" w:eastAsia="Times New Roman" w:hAnsi="Times New Roman" w:cs="Times New Roman"/>
          <w:color w:val="000000"/>
          <w:sz w:val="18"/>
          <w:szCs w:val="18"/>
        </w:rPr>
        <w:t xml:space="preserve"> – эффективность реализации отдельных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осуществляемых проектным способом;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ЭР</w:t>
      </w:r>
      <w:r w:rsidRPr="00502D7D">
        <w:rPr>
          <w:rFonts w:ascii="Times New Roman" w:eastAsia="Times New Roman" w:hAnsi="Times New Roman" w:cs="Times New Roman"/>
          <w:color w:val="000000"/>
          <w:sz w:val="18"/>
          <w:szCs w:val="18"/>
          <w:vertAlign w:val="subscript"/>
        </w:rPr>
        <w:t>ф</w:t>
      </w:r>
      <w:r w:rsidRPr="00502D7D">
        <w:rPr>
          <w:rFonts w:ascii="Times New Roman" w:eastAsia="Times New Roman" w:hAnsi="Times New Roman" w:cs="Times New Roman"/>
          <w:color w:val="000000"/>
          <w:sz w:val="18"/>
          <w:szCs w:val="18"/>
        </w:rPr>
        <w:t xml:space="preserve"> – эффективность реализации отдельных структурных элементов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осуществляемых за счет средств субсидий из федерального бюджета и средств областного бюджета, предусмотренных на обеспечение условий софинансирования расходов;</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ЭБр</w:t>
      </w:r>
      <w:r w:rsidRPr="00502D7D">
        <w:rPr>
          <w:rFonts w:ascii="Times New Roman" w:eastAsia="Times New Roman" w:hAnsi="Times New Roman" w:cs="Times New Roman"/>
          <w:color w:val="000000"/>
          <w:sz w:val="18"/>
          <w:szCs w:val="18"/>
          <w:vertAlign w:val="subscript"/>
        </w:rPr>
        <w:t>и</w:t>
      </w:r>
      <w:r w:rsidRPr="00502D7D">
        <w:rPr>
          <w:rFonts w:ascii="Times New Roman" w:eastAsia="Times New Roman" w:hAnsi="Times New Roman" w:cs="Times New Roman"/>
          <w:color w:val="000000"/>
          <w:sz w:val="18"/>
          <w:szCs w:val="18"/>
        </w:rPr>
        <w:t xml:space="preserve"> – эффективность бюджетных расходов на реализацию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на стадии их исполнения;</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Н - количество направлений, по которым производится оценка.</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Расчет значений показателей, используемых в формуле, осуществляется с точностью до 3 знаков после запятой.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40. Результаты комплексной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41. Эффективность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по результатам комплексной оценки признается:</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высокой, в случае если значение К</w:t>
      </w:r>
      <w:r w:rsidRPr="00502D7D">
        <w:rPr>
          <w:rFonts w:ascii="Times New Roman" w:eastAsia="Times New Roman" w:hAnsi="Times New Roman" w:cs="Times New Roman"/>
          <w:color w:val="000000"/>
          <w:sz w:val="18"/>
          <w:szCs w:val="18"/>
          <w:vertAlign w:val="subscript"/>
        </w:rPr>
        <w:t>оэ</w:t>
      </w:r>
      <w:r w:rsidRPr="00502D7D">
        <w:rPr>
          <w:rFonts w:ascii="Times New Roman" w:eastAsia="Times New Roman" w:hAnsi="Times New Roman" w:cs="Times New Roman"/>
          <w:color w:val="000000"/>
          <w:sz w:val="18"/>
          <w:szCs w:val="18"/>
        </w:rPr>
        <w:t xml:space="preserve"> составляет не </w:t>
      </w:r>
      <w:r w:rsidRPr="00502D7D">
        <w:rPr>
          <w:rFonts w:ascii="Times New Roman" w:eastAsia="Times New Roman" w:hAnsi="Times New Roman" w:cs="Times New Roman"/>
          <w:color w:val="000000"/>
          <w:sz w:val="18"/>
          <w:szCs w:val="18"/>
        </w:rPr>
        <w:lastRenderedPageBreak/>
        <w:t>менее 0,95;</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средней, в случае если значение К</w:t>
      </w:r>
      <w:r w:rsidRPr="00502D7D">
        <w:rPr>
          <w:rFonts w:ascii="Times New Roman" w:eastAsia="Times New Roman" w:hAnsi="Times New Roman" w:cs="Times New Roman"/>
          <w:color w:val="000000"/>
          <w:sz w:val="18"/>
          <w:szCs w:val="18"/>
          <w:vertAlign w:val="subscript"/>
        </w:rPr>
        <w:t>оэ</w:t>
      </w:r>
      <w:r w:rsidRPr="00502D7D">
        <w:rPr>
          <w:rFonts w:ascii="Times New Roman" w:eastAsia="Times New Roman" w:hAnsi="Times New Roman" w:cs="Times New Roman"/>
          <w:color w:val="000000"/>
          <w:sz w:val="18"/>
          <w:szCs w:val="18"/>
        </w:rPr>
        <w:t xml:space="preserve"> составляет не менее 0,85;</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удовлетворительной, в случае если значение К</w:t>
      </w:r>
      <w:r w:rsidRPr="00502D7D">
        <w:rPr>
          <w:rFonts w:ascii="Times New Roman" w:eastAsia="Times New Roman" w:hAnsi="Times New Roman" w:cs="Times New Roman"/>
          <w:color w:val="000000"/>
          <w:sz w:val="18"/>
          <w:szCs w:val="18"/>
          <w:vertAlign w:val="subscript"/>
        </w:rPr>
        <w:t>оэ</w:t>
      </w:r>
      <w:r w:rsidRPr="00502D7D">
        <w:rPr>
          <w:rFonts w:ascii="Times New Roman" w:eastAsia="Times New Roman" w:hAnsi="Times New Roman" w:cs="Times New Roman"/>
          <w:color w:val="000000"/>
          <w:sz w:val="18"/>
          <w:szCs w:val="18"/>
        </w:rPr>
        <w:t xml:space="preserve"> составляет не менее 0,75.</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В остальных случаях эффективность реализации </w:t>
      </w:r>
      <w:r w:rsidRPr="00502D7D">
        <w:rPr>
          <w:rFonts w:ascii="Times New Roman" w:eastAsia="Times New Roman" w:hAnsi="Times New Roman" w:cs="Times New Roman"/>
          <w:sz w:val="18"/>
          <w:szCs w:val="18"/>
        </w:rPr>
        <w:t>муниципальной</w:t>
      </w:r>
      <w:r w:rsidRPr="00502D7D">
        <w:rPr>
          <w:rFonts w:ascii="Times New Roman" w:eastAsia="Times New Roman" w:hAnsi="Times New Roman" w:cs="Times New Roman"/>
          <w:color w:val="000000"/>
          <w:sz w:val="18"/>
          <w:szCs w:val="18"/>
        </w:rPr>
        <w:t xml:space="preserve"> программы признается неудовлетворительной.</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18"/>
          <w:szCs w:val="18"/>
        </w:rPr>
      </w:pPr>
      <w:r w:rsidRPr="00502D7D">
        <w:rPr>
          <w:rFonts w:ascii="Times New Roman" w:eastAsia="Times New Roman" w:hAnsi="Times New Roman" w:cs="Times New Roman"/>
          <w:color w:val="000000"/>
          <w:sz w:val="18"/>
          <w:szCs w:val="18"/>
        </w:rPr>
        <w:t xml:space="preserve">42. Ответственные исполнители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 получивших оценки эффективности произведенных расходов менее 0,75 балла, до 15 мая года, следующего за отчетным годом, представляют план мероприятий по повышению эффективности бюджетных расходов на реализацию </w:t>
      </w:r>
      <w:r w:rsidRPr="00502D7D">
        <w:rPr>
          <w:rFonts w:ascii="Times New Roman" w:eastAsia="Times New Roman" w:hAnsi="Times New Roman" w:cs="Times New Roman"/>
          <w:sz w:val="18"/>
          <w:szCs w:val="18"/>
        </w:rPr>
        <w:t>муниципальных</w:t>
      </w:r>
      <w:r w:rsidRPr="00502D7D">
        <w:rPr>
          <w:rFonts w:ascii="Times New Roman" w:eastAsia="Times New Roman" w:hAnsi="Times New Roman" w:cs="Times New Roman"/>
          <w:color w:val="000000"/>
          <w:sz w:val="18"/>
          <w:szCs w:val="18"/>
        </w:rPr>
        <w:t xml:space="preserve"> программ.</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43. Результаты комплексной оценки эффективности реализации муниципальной программы, срок реализации которой истек, используются при формировании (внесении изменений) и реализации муниципальной программы на новый период. </w:t>
      </w:r>
    </w:p>
    <w:p w:rsidR="00502D7D" w:rsidRPr="00502D7D" w:rsidRDefault="00502D7D" w:rsidP="00502D7D">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44. Комплексной оценке не подлежат структурные элементы муниципальных программ, информация о которых относится к сведениям, составляющим государственную тайну, или предоставляется для служебного пользования.</w:t>
      </w:r>
    </w:p>
    <w:p w:rsidR="00502D7D" w:rsidRDefault="00502D7D" w:rsidP="00502D7D">
      <w:pPr>
        <w:contextualSpacing/>
        <w:jc w:val="right"/>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eastAsia="Times New Roman" w:hAnsi="Times New Roman" w:cs="Times New Roman"/>
          <w:sz w:val="18"/>
          <w:szCs w:val="18"/>
        </w:rPr>
        <w:t xml:space="preserve">   </w:t>
      </w:r>
      <w:r w:rsidRPr="00502D7D">
        <w:rPr>
          <w:rFonts w:ascii="Times New Roman" w:hAnsi="Times New Roman" w:cs="Times New Roman"/>
          <w:sz w:val="18"/>
          <w:szCs w:val="18"/>
        </w:rPr>
        <w:t>Приложение № 1</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 xml:space="preserve">к порядку разработки, реализации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и оценки эффективности</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муниципальных программ</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 xml:space="preserve">муниципального образования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Кинзельский сельсовет</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Красногвардейского района</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Оренбургской области</w:t>
      </w:r>
    </w:p>
    <w:p w:rsidR="00502D7D" w:rsidRPr="00502D7D" w:rsidRDefault="00502D7D" w:rsidP="00502D7D">
      <w:pPr>
        <w:contextualSpacing/>
        <w:rPr>
          <w:rFonts w:ascii="Times New Roman" w:hAnsi="Times New Roman" w:cs="Times New Roman"/>
          <w:sz w:val="18"/>
          <w:szCs w:val="18"/>
        </w:rPr>
      </w:pPr>
    </w:p>
    <w:p w:rsidR="00502D7D" w:rsidRPr="00502D7D" w:rsidRDefault="00502D7D" w:rsidP="00502D7D">
      <w:pPr>
        <w:contextualSpacing/>
        <w:rPr>
          <w:rFonts w:ascii="Times New Roman" w:hAnsi="Times New Roman" w:cs="Times New Roman"/>
          <w:sz w:val="18"/>
          <w:szCs w:val="18"/>
        </w:rPr>
      </w:pPr>
    </w:p>
    <w:p w:rsidR="00502D7D" w:rsidRPr="00502D7D" w:rsidRDefault="00502D7D" w:rsidP="00502D7D">
      <w:pPr>
        <w:contextualSpacing/>
        <w:jc w:val="center"/>
        <w:rPr>
          <w:rFonts w:ascii="Times New Roman" w:hAnsi="Times New Roman" w:cs="Times New Roman"/>
          <w:sz w:val="18"/>
          <w:szCs w:val="18"/>
        </w:rPr>
      </w:pPr>
      <w:r w:rsidRPr="00502D7D">
        <w:rPr>
          <w:rFonts w:ascii="Times New Roman" w:hAnsi="Times New Roman" w:cs="Times New Roman"/>
          <w:sz w:val="18"/>
          <w:szCs w:val="18"/>
        </w:rPr>
        <w:t xml:space="preserve">Паспорт муниципальной программы </w:t>
      </w:r>
    </w:p>
    <w:p w:rsidR="00502D7D" w:rsidRPr="00502D7D" w:rsidRDefault="00502D7D" w:rsidP="00502D7D">
      <w:pPr>
        <w:contextualSpacing/>
        <w:jc w:val="center"/>
        <w:rPr>
          <w:rFonts w:ascii="Times New Roman" w:hAnsi="Times New Roman" w:cs="Times New Roman"/>
          <w:sz w:val="18"/>
          <w:szCs w:val="18"/>
        </w:rPr>
      </w:pPr>
      <w:r w:rsidRPr="00502D7D">
        <w:rPr>
          <w:rFonts w:ascii="Times New Roman" w:hAnsi="Times New Roman" w:cs="Times New Roman"/>
          <w:sz w:val="18"/>
          <w:szCs w:val="18"/>
        </w:rPr>
        <w:t>_______________________</w:t>
      </w:r>
    </w:p>
    <w:p w:rsidR="00502D7D" w:rsidRDefault="00502D7D" w:rsidP="00502D7D">
      <w:pPr>
        <w:ind w:right="40"/>
        <w:contextualSpacing/>
        <w:jc w:val="center"/>
        <w:rPr>
          <w:rFonts w:ascii="Times New Roman" w:hAnsi="Times New Roman" w:cs="Times New Roman"/>
          <w:i/>
          <w:sz w:val="18"/>
          <w:szCs w:val="18"/>
        </w:rPr>
      </w:pPr>
      <w:r w:rsidRPr="00502D7D">
        <w:rPr>
          <w:rFonts w:ascii="Times New Roman" w:hAnsi="Times New Roman" w:cs="Times New Roman"/>
          <w:i/>
          <w:sz w:val="18"/>
          <w:szCs w:val="18"/>
        </w:rPr>
        <w:t>(наименование муниципальной программы )</w:t>
      </w:r>
    </w:p>
    <w:tbl>
      <w:tblPr>
        <w:tblW w:w="5104" w:type="dxa"/>
        <w:tblInd w:w="-1" w:type="dxa"/>
        <w:tblCellMar>
          <w:top w:w="62" w:type="dxa"/>
          <w:left w:w="73" w:type="dxa"/>
          <w:right w:w="21" w:type="dxa"/>
        </w:tblCellMar>
        <w:tblLook w:val="04A0"/>
      </w:tblPr>
      <w:tblGrid>
        <w:gridCol w:w="1929"/>
        <w:gridCol w:w="3175"/>
      </w:tblGrid>
      <w:tr w:rsidR="00502D7D" w:rsidRPr="00104C39" w:rsidTr="00502D7D">
        <w:trPr>
          <w:trHeight w:val="1063"/>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 xml:space="preserve">Ответственный исполнитель муниципальной программы </w:t>
            </w:r>
          </w:p>
        </w:tc>
        <w:tc>
          <w:tcPr>
            <w:tcW w:w="31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орган местного самоуправления (структурное подразделение администрации Кинзельского сельсовета) Красногвардейского района</w:t>
            </w:r>
          </w:p>
        </w:tc>
      </w:tr>
      <w:tr w:rsidR="00502D7D" w:rsidRPr="00104C39" w:rsidTr="00502D7D">
        <w:trPr>
          <w:trHeight w:val="538"/>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 xml:space="preserve">Период реализации муниципальной программы </w:t>
            </w:r>
          </w:p>
        </w:tc>
        <w:tc>
          <w:tcPr>
            <w:tcW w:w="3175" w:type="dxa"/>
            <w:tcBorders>
              <w:top w:val="single" w:sz="5" w:space="0" w:color="000000"/>
              <w:left w:val="single" w:sz="5" w:space="0" w:color="000000"/>
              <w:bottom w:val="single" w:sz="5" w:space="0" w:color="000000"/>
              <w:right w:val="single" w:sz="5" w:space="0" w:color="000000"/>
            </w:tcBorders>
            <w:shd w:val="clear" w:color="auto" w:fill="auto"/>
          </w:tcPr>
          <w:p w:rsidR="00502D7D" w:rsidRPr="00104C39" w:rsidRDefault="00502D7D" w:rsidP="00502D7D">
            <w:pPr>
              <w:pStyle w:val="s16"/>
              <w:shd w:val="clear" w:color="auto" w:fill="FFFFFF"/>
              <w:spacing w:before="0" w:beforeAutospacing="0" w:after="0" w:afterAutospacing="0"/>
              <w:rPr>
                <w:color w:val="22272F"/>
                <w:sz w:val="18"/>
                <w:szCs w:val="18"/>
              </w:rPr>
            </w:pPr>
          </w:p>
        </w:tc>
      </w:tr>
      <w:tr w:rsidR="00502D7D" w:rsidRPr="00104C39" w:rsidTr="00502D7D">
        <w:trPr>
          <w:trHeight w:val="765"/>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 xml:space="preserve">Цель (цели) муниципальной программы </w:t>
            </w:r>
            <w:r w:rsidRPr="00104C39">
              <w:rPr>
                <w:rStyle w:val="affffff4"/>
                <w:rFonts w:ascii="Times New Roman" w:hAnsi="Times New Roman" w:cs="Times New Roman"/>
                <w:sz w:val="18"/>
                <w:szCs w:val="18"/>
              </w:rPr>
              <w:footnoteReference w:id="2"/>
            </w:r>
          </w:p>
        </w:tc>
        <w:tc>
          <w:tcPr>
            <w:tcW w:w="31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pStyle w:val="s16"/>
              <w:shd w:val="clear" w:color="auto" w:fill="FFFFFF"/>
              <w:spacing w:before="0" w:beforeAutospacing="0" w:after="0" w:afterAutospacing="0"/>
              <w:rPr>
                <w:color w:val="22272F"/>
                <w:sz w:val="18"/>
                <w:szCs w:val="18"/>
              </w:rPr>
            </w:pPr>
            <w:r w:rsidRPr="00104C39">
              <w:rPr>
                <w:color w:val="22272F"/>
                <w:sz w:val="18"/>
                <w:szCs w:val="18"/>
              </w:rPr>
              <w:t>Цель 1</w:t>
            </w:r>
          </w:p>
          <w:p w:rsidR="00502D7D" w:rsidRPr="00104C39" w:rsidRDefault="00502D7D" w:rsidP="00502D7D">
            <w:pPr>
              <w:pStyle w:val="s16"/>
              <w:shd w:val="clear" w:color="auto" w:fill="FFFFFF"/>
              <w:spacing w:before="0" w:beforeAutospacing="0" w:after="0" w:afterAutospacing="0"/>
              <w:rPr>
                <w:color w:val="22272F"/>
                <w:sz w:val="18"/>
                <w:szCs w:val="18"/>
              </w:rPr>
            </w:pPr>
            <w:r w:rsidRPr="00104C39">
              <w:rPr>
                <w:color w:val="22272F"/>
                <w:sz w:val="18"/>
                <w:szCs w:val="18"/>
              </w:rPr>
              <w:t xml:space="preserve">Цель </w:t>
            </w:r>
            <w:r w:rsidRPr="00104C39">
              <w:rPr>
                <w:color w:val="22272F"/>
                <w:sz w:val="18"/>
                <w:szCs w:val="18"/>
                <w:lang w:val="en-US"/>
              </w:rPr>
              <w:t>n</w:t>
            </w:r>
          </w:p>
        </w:tc>
      </w:tr>
      <w:tr w:rsidR="00502D7D" w:rsidRPr="00104C39" w:rsidTr="00502D7D">
        <w:tblPrEx>
          <w:tblCellMar>
            <w:top w:w="63" w:type="dxa"/>
            <w:right w:w="3" w:type="dxa"/>
          </w:tblCellMar>
        </w:tblPrEx>
        <w:trPr>
          <w:trHeight w:val="536"/>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 xml:space="preserve">Направления (подпрограммы) </w:t>
            </w:r>
            <w:r w:rsidRPr="00104C39">
              <w:rPr>
                <w:rFonts w:ascii="Times New Roman" w:hAnsi="Times New Roman" w:cs="Times New Roman"/>
                <w:sz w:val="18"/>
                <w:szCs w:val="18"/>
                <w:lang w:val="en-US"/>
              </w:rPr>
              <w:t>(</w:t>
            </w:r>
            <w:r w:rsidRPr="00104C39">
              <w:rPr>
                <w:rFonts w:ascii="Times New Roman" w:hAnsi="Times New Roman" w:cs="Times New Roman"/>
                <w:sz w:val="18"/>
                <w:szCs w:val="18"/>
              </w:rPr>
              <w:t>при необходимости)</w:t>
            </w:r>
          </w:p>
        </w:tc>
        <w:tc>
          <w:tcPr>
            <w:tcW w:w="3175" w:type="dxa"/>
            <w:tcBorders>
              <w:top w:val="single" w:sz="5" w:space="0" w:color="000000"/>
              <w:left w:val="single" w:sz="5" w:space="0" w:color="000000"/>
              <w:bottom w:val="single" w:sz="5" w:space="0" w:color="000000"/>
              <w:right w:val="single" w:sz="5" w:space="0" w:color="000000"/>
            </w:tcBorders>
            <w:shd w:val="clear" w:color="auto" w:fill="auto"/>
          </w:tcPr>
          <w:p w:rsidR="00502D7D" w:rsidRPr="00104C39" w:rsidRDefault="00502D7D" w:rsidP="00502D7D">
            <w:pPr>
              <w:pStyle w:val="s16"/>
              <w:shd w:val="clear" w:color="auto" w:fill="FFFFFF"/>
              <w:spacing w:before="0" w:beforeAutospacing="0" w:after="0" w:afterAutospacing="0"/>
              <w:rPr>
                <w:color w:val="22272F"/>
                <w:sz w:val="18"/>
                <w:szCs w:val="18"/>
              </w:rPr>
            </w:pPr>
            <w:r w:rsidRPr="00104C39">
              <w:rPr>
                <w:color w:val="22272F"/>
                <w:sz w:val="18"/>
                <w:szCs w:val="18"/>
              </w:rPr>
              <w:t xml:space="preserve">Наименование направление (подпрограммы) 1 </w:t>
            </w:r>
          </w:p>
          <w:p w:rsidR="00502D7D" w:rsidRPr="00104C39" w:rsidRDefault="00502D7D" w:rsidP="00502D7D">
            <w:pPr>
              <w:pStyle w:val="s16"/>
              <w:shd w:val="clear" w:color="auto" w:fill="FFFFFF"/>
              <w:spacing w:before="0" w:beforeAutospacing="0" w:after="0" w:afterAutospacing="0"/>
              <w:rPr>
                <w:color w:val="22272F"/>
                <w:sz w:val="18"/>
                <w:szCs w:val="18"/>
              </w:rPr>
            </w:pPr>
            <w:r w:rsidRPr="00104C39">
              <w:rPr>
                <w:color w:val="22272F"/>
                <w:sz w:val="18"/>
                <w:szCs w:val="18"/>
              </w:rPr>
              <w:t xml:space="preserve">Наименование направление (подпрограммы) </w:t>
            </w:r>
            <w:r w:rsidRPr="00104C39">
              <w:rPr>
                <w:color w:val="22272F"/>
                <w:sz w:val="18"/>
                <w:szCs w:val="18"/>
                <w:lang w:val="en-US"/>
              </w:rPr>
              <w:t>n</w:t>
            </w:r>
            <w:r w:rsidRPr="00104C39">
              <w:rPr>
                <w:color w:val="22272F"/>
                <w:sz w:val="18"/>
                <w:szCs w:val="18"/>
              </w:rPr>
              <w:t xml:space="preserve"> </w:t>
            </w:r>
          </w:p>
          <w:p w:rsidR="00502D7D" w:rsidRPr="00104C39" w:rsidRDefault="00502D7D" w:rsidP="00502D7D">
            <w:pPr>
              <w:pStyle w:val="s16"/>
              <w:shd w:val="clear" w:color="auto" w:fill="FFFFFF"/>
              <w:spacing w:before="0" w:beforeAutospacing="0" w:after="0" w:afterAutospacing="0"/>
              <w:rPr>
                <w:color w:val="22272F"/>
                <w:sz w:val="18"/>
                <w:szCs w:val="18"/>
              </w:rPr>
            </w:pPr>
          </w:p>
        </w:tc>
      </w:tr>
      <w:tr w:rsidR="00502D7D" w:rsidRPr="00104C39" w:rsidTr="00502D7D">
        <w:tblPrEx>
          <w:tblCellMar>
            <w:top w:w="63" w:type="dxa"/>
            <w:right w:w="3" w:type="dxa"/>
          </w:tblCellMar>
        </w:tblPrEx>
        <w:trPr>
          <w:trHeight w:val="536"/>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Показатели муниципальной программы</w:t>
            </w:r>
          </w:p>
        </w:tc>
        <w:tc>
          <w:tcPr>
            <w:tcW w:w="3175" w:type="dxa"/>
            <w:tcBorders>
              <w:top w:val="single" w:sz="5" w:space="0" w:color="000000"/>
              <w:left w:val="single" w:sz="5" w:space="0" w:color="000000"/>
              <w:bottom w:val="single" w:sz="5" w:space="0" w:color="000000"/>
              <w:right w:val="single" w:sz="5" w:space="0" w:color="000000"/>
            </w:tcBorders>
            <w:shd w:val="clear" w:color="auto" w:fill="auto"/>
          </w:tcPr>
          <w:p w:rsidR="00502D7D" w:rsidRPr="00104C39" w:rsidRDefault="00502D7D" w:rsidP="00502D7D">
            <w:pPr>
              <w:pStyle w:val="s16"/>
              <w:shd w:val="clear" w:color="auto" w:fill="FFFFFF"/>
              <w:spacing w:before="0" w:beforeAutospacing="0" w:after="0" w:afterAutospacing="0"/>
              <w:rPr>
                <w:color w:val="22272F"/>
                <w:sz w:val="18"/>
                <w:szCs w:val="18"/>
              </w:rPr>
            </w:pPr>
          </w:p>
        </w:tc>
      </w:tr>
      <w:tr w:rsidR="00502D7D" w:rsidRPr="00104C39" w:rsidTr="00502D7D">
        <w:tblPrEx>
          <w:tblCellMar>
            <w:top w:w="63" w:type="dxa"/>
            <w:right w:w="3" w:type="dxa"/>
          </w:tblCellMar>
        </w:tblPrEx>
        <w:trPr>
          <w:trHeight w:val="711"/>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lastRenderedPageBreak/>
              <w:t xml:space="preserve">Объемы бюджетных ассигнований муниципальной программы, в том числе по годам реализации </w:t>
            </w:r>
          </w:p>
        </w:tc>
        <w:tc>
          <w:tcPr>
            <w:tcW w:w="31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sz w:val="18"/>
                <w:szCs w:val="18"/>
              </w:rPr>
            </w:pPr>
            <w:r w:rsidRPr="00104C39">
              <w:rPr>
                <w:rFonts w:ascii="Times New Roman" w:hAnsi="Times New Roman" w:cs="Times New Roman"/>
                <w:sz w:val="18"/>
                <w:szCs w:val="18"/>
              </w:rPr>
              <w:t xml:space="preserve">_________ тыс. руб. </w:t>
            </w:r>
          </w:p>
        </w:tc>
      </w:tr>
      <w:tr w:rsidR="00502D7D" w:rsidRPr="00104C39" w:rsidTr="00502D7D">
        <w:tblPrEx>
          <w:tblCellMar>
            <w:top w:w="63" w:type="dxa"/>
            <w:right w:w="3" w:type="dxa"/>
          </w:tblCellMar>
        </w:tblPrEx>
        <w:trPr>
          <w:trHeight w:val="1239"/>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eastAsia="Calibri" w:hAnsi="Times New Roman" w:cs="Times New Roman"/>
                <w:b/>
                <w:sz w:val="18"/>
                <w:szCs w:val="18"/>
              </w:rPr>
            </w:pPr>
            <w:r w:rsidRPr="00104C39">
              <w:rPr>
                <w:rFonts w:ascii="Times New Roman" w:hAnsi="Times New Roman" w:cs="Times New Roman"/>
                <w:sz w:val="18"/>
                <w:szCs w:val="18"/>
              </w:rPr>
              <w:t>Влияние на достижение национальных целей развития Российской Федерации</w:t>
            </w:r>
            <w:r w:rsidRPr="00104C39">
              <w:rPr>
                <w:rStyle w:val="affffff4"/>
                <w:rFonts w:ascii="Times New Roman" w:eastAsia="Calibri" w:hAnsi="Times New Roman" w:cs="Times New Roman"/>
                <w:sz w:val="18"/>
                <w:szCs w:val="18"/>
              </w:rPr>
              <w:footnoteReference w:id="3"/>
            </w:r>
          </w:p>
          <w:p w:rsidR="00502D7D" w:rsidRPr="00104C39" w:rsidRDefault="00502D7D" w:rsidP="00502D7D">
            <w:pPr>
              <w:spacing w:line="259" w:lineRule="auto"/>
              <w:rPr>
                <w:rFonts w:ascii="Times New Roman" w:hAnsi="Times New Roman" w:cs="Times New Roman"/>
                <w:sz w:val="18"/>
                <w:szCs w:val="18"/>
              </w:rPr>
            </w:pPr>
          </w:p>
        </w:tc>
        <w:tc>
          <w:tcPr>
            <w:tcW w:w="3175" w:type="dxa"/>
            <w:tcBorders>
              <w:top w:val="single" w:sz="5" w:space="0" w:color="000000"/>
              <w:left w:val="single" w:sz="5" w:space="0" w:color="000000"/>
              <w:bottom w:val="single" w:sz="5" w:space="0" w:color="000000"/>
              <w:right w:val="single" w:sz="5" w:space="0" w:color="000000"/>
            </w:tcBorders>
            <w:shd w:val="clear" w:color="auto" w:fill="auto"/>
          </w:tcPr>
          <w:p w:rsidR="00502D7D" w:rsidRPr="00104C39" w:rsidRDefault="00502D7D" w:rsidP="00AD408B">
            <w:pPr>
              <w:pStyle w:val="s16"/>
              <w:numPr>
                <w:ilvl w:val="0"/>
                <w:numId w:val="3"/>
              </w:numPr>
              <w:shd w:val="clear" w:color="auto" w:fill="FFFFFF"/>
              <w:spacing w:before="0" w:beforeAutospacing="0" w:after="0" w:afterAutospacing="0"/>
              <w:ind w:left="761" w:hanging="401"/>
              <w:rPr>
                <w:color w:val="22272F"/>
                <w:sz w:val="18"/>
                <w:szCs w:val="18"/>
              </w:rPr>
            </w:pPr>
            <w:r w:rsidRPr="00104C39">
              <w:rPr>
                <w:color w:val="22272F"/>
                <w:sz w:val="18"/>
                <w:szCs w:val="18"/>
              </w:rPr>
              <w:t>Наименование национальной цели/показатель национальной цели</w:t>
            </w:r>
          </w:p>
          <w:p w:rsidR="00502D7D" w:rsidRPr="00104C39" w:rsidRDefault="00502D7D" w:rsidP="00AD408B">
            <w:pPr>
              <w:pStyle w:val="s16"/>
              <w:numPr>
                <w:ilvl w:val="0"/>
                <w:numId w:val="3"/>
              </w:numPr>
              <w:shd w:val="clear" w:color="auto" w:fill="FFFFFF"/>
              <w:spacing w:before="0" w:beforeAutospacing="0" w:after="0" w:afterAutospacing="0"/>
              <w:ind w:left="761" w:hanging="401"/>
              <w:rPr>
                <w:color w:val="22272F"/>
                <w:sz w:val="18"/>
                <w:szCs w:val="18"/>
              </w:rPr>
            </w:pPr>
            <w:r w:rsidRPr="00104C39">
              <w:rPr>
                <w:color w:val="22272F"/>
                <w:sz w:val="18"/>
                <w:szCs w:val="18"/>
              </w:rPr>
              <w:t>Наименование национальной цели/показатель национальной цели</w:t>
            </w:r>
          </w:p>
          <w:p w:rsidR="00502D7D" w:rsidRPr="00104C39" w:rsidRDefault="00502D7D" w:rsidP="00502D7D">
            <w:pPr>
              <w:pStyle w:val="s16"/>
              <w:shd w:val="clear" w:color="auto" w:fill="FFFFFF"/>
              <w:spacing w:before="0" w:beforeAutospacing="0" w:after="0" w:afterAutospacing="0"/>
              <w:ind w:left="761" w:hanging="401"/>
              <w:rPr>
                <w:color w:val="22272F"/>
                <w:sz w:val="18"/>
                <w:szCs w:val="18"/>
              </w:rPr>
            </w:pPr>
            <w:r w:rsidRPr="00104C39">
              <w:rPr>
                <w:color w:val="22272F"/>
                <w:sz w:val="18"/>
                <w:szCs w:val="18"/>
                <w:lang w:val="en-US"/>
              </w:rPr>
              <w:t>n</w:t>
            </w:r>
            <w:r w:rsidRPr="00104C39">
              <w:rPr>
                <w:color w:val="22272F"/>
                <w:sz w:val="18"/>
                <w:szCs w:val="18"/>
              </w:rPr>
              <w:t>.  Наименование национальной цели/показатель национальной цели</w:t>
            </w:r>
          </w:p>
          <w:p w:rsidR="00502D7D" w:rsidRPr="00104C39" w:rsidRDefault="00502D7D" w:rsidP="00502D7D">
            <w:pPr>
              <w:pStyle w:val="s16"/>
              <w:shd w:val="clear" w:color="auto" w:fill="FFFFFF"/>
              <w:spacing w:before="0" w:beforeAutospacing="0" w:after="0" w:afterAutospacing="0"/>
              <w:rPr>
                <w:color w:val="22272F"/>
                <w:sz w:val="18"/>
                <w:szCs w:val="18"/>
              </w:rPr>
            </w:pPr>
          </w:p>
          <w:p w:rsidR="00502D7D" w:rsidRPr="00104C39" w:rsidRDefault="00502D7D" w:rsidP="00502D7D">
            <w:pPr>
              <w:pStyle w:val="s16"/>
              <w:shd w:val="clear" w:color="auto" w:fill="FFFFFF"/>
              <w:spacing w:before="0" w:beforeAutospacing="0" w:after="0" w:afterAutospacing="0"/>
              <w:rPr>
                <w:color w:val="22272F"/>
                <w:sz w:val="18"/>
                <w:szCs w:val="18"/>
              </w:rPr>
            </w:pPr>
          </w:p>
        </w:tc>
      </w:tr>
      <w:tr w:rsidR="00502D7D" w:rsidRPr="00104C39" w:rsidTr="00502D7D">
        <w:tblPrEx>
          <w:tblCellMar>
            <w:top w:w="63" w:type="dxa"/>
            <w:right w:w="3" w:type="dxa"/>
          </w:tblCellMar>
        </w:tblPrEx>
        <w:trPr>
          <w:trHeight w:val="883"/>
        </w:trPr>
        <w:tc>
          <w:tcPr>
            <w:tcW w:w="1929" w:type="dxa"/>
            <w:tcBorders>
              <w:top w:val="single" w:sz="5" w:space="0" w:color="000000"/>
              <w:left w:val="single" w:sz="5" w:space="0" w:color="000000"/>
              <w:bottom w:val="single" w:sz="5" w:space="0" w:color="000000"/>
              <w:right w:val="single" w:sz="5" w:space="0" w:color="000000"/>
            </w:tcBorders>
            <w:shd w:val="clear" w:color="auto" w:fill="auto"/>
            <w:vAlign w:val="center"/>
          </w:tcPr>
          <w:p w:rsidR="00502D7D" w:rsidRPr="00104C39" w:rsidRDefault="00502D7D" w:rsidP="00502D7D">
            <w:pPr>
              <w:spacing w:line="259" w:lineRule="auto"/>
              <w:rPr>
                <w:rFonts w:ascii="Times New Roman" w:hAnsi="Times New Roman" w:cs="Times New Roman"/>
                <w:b/>
                <w:sz w:val="18"/>
                <w:szCs w:val="18"/>
              </w:rPr>
            </w:pPr>
            <w:r w:rsidRPr="00104C39">
              <w:rPr>
                <w:rFonts w:ascii="Times New Roman" w:hAnsi="Times New Roman" w:cs="Times New Roman"/>
                <w:sz w:val="18"/>
                <w:szCs w:val="18"/>
              </w:rPr>
              <w:t>Связь с иными муниципальными программами</w:t>
            </w:r>
          </w:p>
        </w:tc>
        <w:tc>
          <w:tcPr>
            <w:tcW w:w="3175" w:type="dxa"/>
            <w:tcBorders>
              <w:top w:val="single" w:sz="5" w:space="0" w:color="000000"/>
              <w:left w:val="single" w:sz="5" w:space="0" w:color="000000"/>
              <w:bottom w:val="single" w:sz="5" w:space="0" w:color="000000"/>
              <w:right w:val="single" w:sz="5" w:space="0" w:color="000000"/>
            </w:tcBorders>
            <w:shd w:val="clear" w:color="auto" w:fill="auto"/>
          </w:tcPr>
          <w:p w:rsidR="00502D7D" w:rsidRPr="00104C39" w:rsidRDefault="00502D7D" w:rsidP="00AD408B">
            <w:pPr>
              <w:pStyle w:val="a9"/>
              <w:numPr>
                <w:ilvl w:val="0"/>
                <w:numId w:val="2"/>
              </w:numPr>
              <w:spacing w:after="0" w:line="259" w:lineRule="auto"/>
              <w:rPr>
                <w:rFonts w:ascii="Times New Roman" w:hAnsi="Times New Roman"/>
                <w:sz w:val="18"/>
                <w:szCs w:val="18"/>
              </w:rPr>
            </w:pPr>
            <w:r w:rsidRPr="00104C39">
              <w:rPr>
                <w:rFonts w:ascii="Times New Roman" w:hAnsi="Times New Roman"/>
                <w:sz w:val="18"/>
                <w:szCs w:val="18"/>
              </w:rPr>
              <w:t>Наименование муниципальной программы</w:t>
            </w:r>
          </w:p>
          <w:p w:rsidR="00502D7D" w:rsidRPr="00104C39" w:rsidRDefault="00502D7D" w:rsidP="00AD408B">
            <w:pPr>
              <w:pStyle w:val="a9"/>
              <w:numPr>
                <w:ilvl w:val="0"/>
                <w:numId w:val="2"/>
              </w:numPr>
              <w:spacing w:after="0" w:line="259" w:lineRule="auto"/>
              <w:rPr>
                <w:rFonts w:ascii="Times New Roman" w:hAnsi="Times New Roman"/>
                <w:sz w:val="18"/>
                <w:szCs w:val="18"/>
              </w:rPr>
            </w:pPr>
            <w:r w:rsidRPr="00104C39">
              <w:rPr>
                <w:rFonts w:ascii="Times New Roman" w:hAnsi="Times New Roman"/>
                <w:sz w:val="18"/>
                <w:szCs w:val="18"/>
              </w:rPr>
              <w:t>Наименование муниципальной программы</w:t>
            </w:r>
          </w:p>
          <w:p w:rsidR="00502D7D" w:rsidRPr="00104C39" w:rsidRDefault="00502D7D" w:rsidP="00AD408B">
            <w:pPr>
              <w:pStyle w:val="a9"/>
              <w:numPr>
                <w:ilvl w:val="0"/>
                <w:numId w:val="2"/>
              </w:numPr>
              <w:spacing w:after="0" w:line="259" w:lineRule="auto"/>
              <w:rPr>
                <w:rFonts w:ascii="Times New Roman" w:hAnsi="Times New Roman"/>
                <w:sz w:val="18"/>
                <w:szCs w:val="18"/>
              </w:rPr>
            </w:pPr>
            <w:r w:rsidRPr="00104C39">
              <w:rPr>
                <w:rFonts w:ascii="Times New Roman" w:hAnsi="Times New Roman"/>
                <w:sz w:val="18"/>
                <w:szCs w:val="18"/>
                <w:lang w:val="en-US"/>
              </w:rPr>
              <w:t>n</w:t>
            </w:r>
            <w:r w:rsidRPr="00104C39">
              <w:rPr>
                <w:rFonts w:ascii="Times New Roman" w:hAnsi="Times New Roman"/>
                <w:sz w:val="18"/>
                <w:szCs w:val="18"/>
              </w:rPr>
              <w:t>.  Наименование муниципальной программы</w:t>
            </w:r>
          </w:p>
        </w:tc>
      </w:tr>
    </w:tbl>
    <w:p w:rsidR="00502D7D" w:rsidRDefault="00502D7D"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Default="00C26630" w:rsidP="00502D7D">
      <w:pPr>
        <w:ind w:right="40"/>
        <w:contextualSpacing/>
        <w:jc w:val="center"/>
        <w:rPr>
          <w:rFonts w:ascii="Times New Roman" w:hAnsi="Times New Roman" w:cs="Times New Roman"/>
          <w:i/>
          <w:sz w:val="18"/>
          <w:szCs w:val="18"/>
        </w:rPr>
      </w:pPr>
    </w:p>
    <w:p w:rsidR="00C26630" w:rsidRPr="00502D7D" w:rsidRDefault="00C26630" w:rsidP="00502D7D">
      <w:pPr>
        <w:ind w:right="40"/>
        <w:contextualSpacing/>
        <w:jc w:val="center"/>
        <w:rPr>
          <w:rFonts w:ascii="Times New Roman" w:hAnsi="Times New Roman" w:cs="Times New Roman"/>
          <w:i/>
          <w:sz w:val="18"/>
          <w:szCs w:val="18"/>
        </w:rPr>
      </w:pPr>
    </w:p>
    <w:p w:rsidR="00502D7D" w:rsidRPr="00502D7D" w:rsidRDefault="00502D7D" w:rsidP="00502D7D">
      <w:pPr>
        <w:spacing w:after="0" w:line="240" w:lineRule="auto"/>
        <w:rPr>
          <w:rFonts w:ascii="Times New Roman" w:eastAsia="Times New Roman" w:hAnsi="Times New Roman" w:cs="Times New Roman"/>
          <w:sz w:val="18"/>
          <w:szCs w:val="18"/>
        </w:rPr>
      </w:pPr>
      <w:r w:rsidRPr="00502D7D">
        <w:rPr>
          <w:rFonts w:ascii="Times New Roman" w:eastAsia="Times New Roman" w:hAnsi="Times New Roman" w:cs="Times New Roman"/>
          <w:sz w:val="18"/>
          <w:szCs w:val="18"/>
        </w:rPr>
        <w:t xml:space="preserve">                         </w:t>
      </w:r>
      <w:r w:rsidR="00C26630">
        <w:rPr>
          <w:rFonts w:ascii="Times New Roman" w:eastAsia="Times New Roman" w:hAnsi="Times New Roman" w:cs="Times New Roman"/>
          <w:sz w:val="18"/>
          <w:szCs w:val="18"/>
        </w:rPr>
        <w:t xml:space="preserve">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lastRenderedPageBreak/>
        <w:t>Приложение № 2</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 xml:space="preserve">к порядку разработки, реализации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и оценки эффективности</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муниципальных программ</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муниципального образования</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Кинзельский сельсовет</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Красногвардейского района</w:t>
      </w:r>
    </w:p>
    <w:p w:rsid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Оренбургской области</w:t>
      </w:r>
    </w:p>
    <w:p w:rsidR="00502D7D" w:rsidRDefault="00502D7D" w:rsidP="00502D7D">
      <w:pPr>
        <w:contextualSpacing/>
        <w:jc w:val="right"/>
        <w:rPr>
          <w:rFonts w:ascii="Times New Roman" w:hAnsi="Times New Roman" w:cs="Times New Roman"/>
          <w:sz w:val="18"/>
          <w:szCs w:val="18"/>
        </w:rPr>
      </w:pPr>
    </w:p>
    <w:p w:rsidR="00502D7D" w:rsidRPr="00502D7D" w:rsidRDefault="00502D7D" w:rsidP="00502D7D">
      <w:pPr>
        <w:contextualSpacing/>
        <w:jc w:val="right"/>
        <w:rPr>
          <w:rFonts w:ascii="Times New Roman" w:hAnsi="Times New Roman" w:cs="Times New Roman"/>
          <w:sz w:val="18"/>
          <w:szCs w:val="18"/>
        </w:rPr>
      </w:pPr>
    </w:p>
    <w:p w:rsidR="00502D7D" w:rsidRDefault="00502D7D" w:rsidP="00502D7D">
      <w:pPr>
        <w:spacing w:line="259" w:lineRule="auto"/>
        <w:ind w:left="273" w:right="42"/>
        <w:jc w:val="center"/>
        <w:rPr>
          <w:rFonts w:ascii="Times New Roman" w:hAnsi="Times New Roman" w:cs="Times New Roman"/>
          <w:sz w:val="18"/>
          <w:szCs w:val="18"/>
        </w:rPr>
      </w:pPr>
      <w:r w:rsidRPr="00502D7D">
        <w:rPr>
          <w:rFonts w:ascii="Times New Roman" w:hAnsi="Times New Roman" w:cs="Times New Roman"/>
          <w:sz w:val="18"/>
          <w:szCs w:val="18"/>
        </w:rPr>
        <w:t>Значение показателей муниципальной программы</w:t>
      </w:r>
    </w:p>
    <w:tbl>
      <w:tblPr>
        <w:tblW w:w="5287" w:type="dxa"/>
        <w:shd w:val="clear" w:color="auto" w:fill="FFFFFF"/>
        <w:tblLayout w:type="fixed"/>
        <w:tblCellMar>
          <w:top w:w="15" w:type="dxa"/>
          <w:left w:w="15" w:type="dxa"/>
          <w:bottom w:w="15" w:type="dxa"/>
          <w:right w:w="15" w:type="dxa"/>
        </w:tblCellMar>
        <w:tblLook w:val="04A0"/>
      </w:tblPr>
      <w:tblGrid>
        <w:gridCol w:w="171"/>
        <w:gridCol w:w="618"/>
        <w:gridCol w:w="436"/>
        <w:gridCol w:w="392"/>
        <w:gridCol w:w="218"/>
        <w:gridCol w:w="174"/>
        <w:gridCol w:w="174"/>
        <w:gridCol w:w="218"/>
        <w:gridCol w:w="531"/>
        <w:gridCol w:w="602"/>
        <w:gridCol w:w="611"/>
        <w:gridCol w:w="612"/>
        <w:gridCol w:w="530"/>
      </w:tblGrid>
      <w:tr w:rsidR="00502D7D" w:rsidRPr="00104C39" w:rsidTr="00502D7D">
        <w:trPr>
          <w:trHeight w:val="253"/>
        </w:trPr>
        <w:tc>
          <w:tcPr>
            <w:tcW w:w="171" w:type="dxa"/>
            <w:vMerge w:val="restart"/>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 п/п</w:t>
            </w:r>
          </w:p>
        </w:tc>
        <w:tc>
          <w:tcPr>
            <w:tcW w:w="618" w:type="dxa"/>
            <w:vMerge w:val="restart"/>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vertAlign w:val="superscript"/>
              </w:rPr>
            </w:pPr>
            <w:r w:rsidRPr="00104C39">
              <w:rPr>
                <w:rFonts w:ascii="Times New Roman" w:hAnsi="Times New Roman" w:cs="Times New Roman"/>
                <w:color w:val="22272F"/>
                <w:sz w:val="18"/>
                <w:szCs w:val="18"/>
              </w:rPr>
              <w:t>Наименование показателя</w:t>
            </w:r>
            <w:r w:rsidRPr="00104C39">
              <w:rPr>
                <w:rStyle w:val="affffff4"/>
                <w:rFonts w:ascii="Times New Roman" w:hAnsi="Times New Roman" w:cs="Times New Roman"/>
                <w:b/>
                <w:color w:val="22272F"/>
                <w:sz w:val="18"/>
                <w:szCs w:val="18"/>
              </w:rPr>
              <w:footnoteReference w:id="4"/>
            </w:r>
          </w:p>
        </w:tc>
        <w:tc>
          <w:tcPr>
            <w:tcW w:w="436" w:type="dxa"/>
            <w:vMerge w:val="restart"/>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Единица измерения показателя</w:t>
            </w:r>
          </w:p>
        </w:tc>
        <w:tc>
          <w:tcPr>
            <w:tcW w:w="392" w:type="dxa"/>
            <w:vMerge w:val="restart"/>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Базовое значение</w:t>
            </w:r>
            <w:r w:rsidRPr="00104C39">
              <w:rPr>
                <w:rStyle w:val="affffff4"/>
                <w:rFonts w:ascii="Times New Roman" w:hAnsi="Times New Roman" w:cs="Times New Roman"/>
                <w:b/>
                <w:color w:val="22272F"/>
                <w:sz w:val="18"/>
                <w:szCs w:val="18"/>
              </w:rPr>
              <w:footnoteReference w:id="5"/>
            </w:r>
          </w:p>
        </w:tc>
        <w:tc>
          <w:tcPr>
            <w:tcW w:w="784" w:type="dxa"/>
            <w:gridSpan w:val="4"/>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Значения показателей</w:t>
            </w:r>
          </w:p>
        </w:tc>
        <w:tc>
          <w:tcPr>
            <w:tcW w:w="531" w:type="dxa"/>
            <w:vMerge w:val="restart"/>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Ответственный за достижение показателя</w:t>
            </w:r>
            <w:r w:rsidRPr="00104C39">
              <w:rPr>
                <w:rFonts w:ascii="Times New Roman" w:hAnsi="Times New Roman" w:cs="Times New Roman"/>
                <w:color w:val="22272F"/>
                <w:sz w:val="18"/>
                <w:szCs w:val="18"/>
                <w:vertAlign w:val="superscript"/>
              </w:rPr>
              <w:t> </w:t>
            </w:r>
            <w:r w:rsidRPr="00104C39">
              <w:rPr>
                <w:rStyle w:val="affffff4"/>
                <w:rFonts w:ascii="Times New Roman" w:hAnsi="Times New Roman" w:cs="Times New Roman"/>
                <w:b/>
                <w:color w:val="22272F"/>
                <w:sz w:val="18"/>
                <w:szCs w:val="18"/>
              </w:rPr>
              <w:footnoteReference w:id="6"/>
            </w:r>
          </w:p>
        </w:tc>
        <w:tc>
          <w:tcPr>
            <w:tcW w:w="602" w:type="dxa"/>
            <w:vMerge w:val="restart"/>
            <w:tcBorders>
              <w:top w:val="single" w:sz="6" w:space="0" w:color="000000"/>
              <w:lef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Связь с показателями национальных целей</w:t>
            </w:r>
            <w:r w:rsidRPr="00104C39">
              <w:rPr>
                <w:rStyle w:val="affffff4"/>
                <w:rFonts w:ascii="Times New Roman" w:hAnsi="Times New Roman" w:cs="Times New Roman"/>
                <w:b/>
                <w:color w:val="22272F"/>
                <w:sz w:val="18"/>
                <w:szCs w:val="18"/>
              </w:rPr>
              <w:footnoteReference w:id="7"/>
            </w:r>
          </w:p>
        </w:tc>
        <w:tc>
          <w:tcPr>
            <w:tcW w:w="611" w:type="dxa"/>
            <w:vMerge w:val="restart"/>
            <w:tcBorders>
              <w:top w:val="single" w:sz="6" w:space="0" w:color="000000"/>
              <w:lef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Информационная система</w:t>
            </w:r>
            <w:r w:rsidRPr="00104C39">
              <w:rPr>
                <w:rStyle w:val="affffff4"/>
                <w:rFonts w:ascii="Times New Roman" w:hAnsi="Times New Roman" w:cs="Times New Roman"/>
                <w:b/>
                <w:color w:val="22272F"/>
                <w:sz w:val="18"/>
                <w:szCs w:val="18"/>
              </w:rPr>
              <w:footnoteReference w:id="8"/>
            </w:r>
          </w:p>
        </w:tc>
        <w:tc>
          <w:tcPr>
            <w:tcW w:w="612" w:type="dxa"/>
            <w:vMerge w:val="restart"/>
            <w:tcBorders>
              <w:top w:val="single" w:sz="6" w:space="0" w:color="000000"/>
              <w:left w:val="single" w:sz="6" w:space="0" w:color="000000"/>
              <w:righ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sz w:val="18"/>
                <w:szCs w:val="18"/>
              </w:rPr>
              <w:t>Связь с иными муниципальными программами</w:t>
            </w:r>
            <w:r w:rsidRPr="00104C39">
              <w:rPr>
                <w:rStyle w:val="affffff4"/>
                <w:rFonts w:ascii="Times New Roman" w:hAnsi="Times New Roman" w:cs="Times New Roman"/>
                <w:b/>
                <w:sz w:val="18"/>
                <w:szCs w:val="18"/>
              </w:rPr>
              <w:footnoteReference w:id="9"/>
            </w:r>
          </w:p>
        </w:tc>
        <w:tc>
          <w:tcPr>
            <w:tcW w:w="530" w:type="dxa"/>
            <w:vMerge w:val="restart"/>
            <w:tcBorders>
              <w:top w:val="nil"/>
              <w:lef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p>
        </w:tc>
      </w:tr>
      <w:tr w:rsidR="00502D7D" w:rsidRPr="00104C39" w:rsidTr="00502D7D">
        <w:trPr>
          <w:trHeight w:val="152"/>
        </w:trPr>
        <w:tc>
          <w:tcPr>
            <w:tcW w:w="171" w:type="dxa"/>
            <w:vMerge/>
            <w:tcBorders>
              <w:top w:val="single" w:sz="6" w:space="0" w:color="000000"/>
              <w:left w:val="single" w:sz="6" w:space="0" w:color="000000"/>
            </w:tcBorders>
            <w:shd w:val="clear" w:color="auto" w:fill="FFFFFF"/>
            <w:vAlign w:val="center"/>
            <w:hideMark/>
          </w:tcPr>
          <w:p w:rsidR="00502D7D" w:rsidRPr="00104C39" w:rsidRDefault="00502D7D" w:rsidP="00502D7D">
            <w:pPr>
              <w:rPr>
                <w:rFonts w:ascii="Times New Roman" w:hAnsi="Times New Roman" w:cs="Times New Roman"/>
                <w:b/>
                <w:color w:val="22272F"/>
                <w:sz w:val="18"/>
                <w:szCs w:val="18"/>
              </w:rPr>
            </w:pPr>
          </w:p>
        </w:tc>
        <w:tc>
          <w:tcPr>
            <w:tcW w:w="618" w:type="dxa"/>
            <w:vMerge/>
            <w:tcBorders>
              <w:top w:val="single" w:sz="6" w:space="0" w:color="000000"/>
              <w:left w:val="single" w:sz="6" w:space="0" w:color="000000"/>
            </w:tcBorders>
            <w:shd w:val="clear" w:color="auto" w:fill="FFFFFF"/>
            <w:vAlign w:val="center"/>
            <w:hideMark/>
          </w:tcPr>
          <w:p w:rsidR="00502D7D" w:rsidRPr="00104C39" w:rsidRDefault="00502D7D" w:rsidP="00502D7D">
            <w:pPr>
              <w:rPr>
                <w:rFonts w:ascii="Times New Roman" w:hAnsi="Times New Roman" w:cs="Times New Roman"/>
                <w:b/>
                <w:color w:val="22272F"/>
                <w:sz w:val="18"/>
                <w:szCs w:val="18"/>
              </w:rPr>
            </w:pPr>
          </w:p>
        </w:tc>
        <w:tc>
          <w:tcPr>
            <w:tcW w:w="436" w:type="dxa"/>
            <w:vMerge/>
            <w:tcBorders>
              <w:top w:val="single" w:sz="6" w:space="0" w:color="000000"/>
              <w:left w:val="single" w:sz="6" w:space="0" w:color="000000"/>
            </w:tcBorders>
            <w:shd w:val="clear" w:color="auto" w:fill="FFFFFF"/>
            <w:vAlign w:val="center"/>
            <w:hideMark/>
          </w:tcPr>
          <w:p w:rsidR="00502D7D" w:rsidRPr="00104C39" w:rsidRDefault="00502D7D" w:rsidP="00502D7D">
            <w:pPr>
              <w:rPr>
                <w:rFonts w:ascii="Times New Roman" w:hAnsi="Times New Roman" w:cs="Times New Roman"/>
                <w:b/>
                <w:color w:val="22272F"/>
                <w:sz w:val="18"/>
                <w:szCs w:val="18"/>
              </w:rPr>
            </w:pPr>
          </w:p>
        </w:tc>
        <w:tc>
          <w:tcPr>
            <w:tcW w:w="392" w:type="dxa"/>
            <w:vMerge/>
            <w:tcBorders>
              <w:top w:val="single" w:sz="6" w:space="0" w:color="000000"/>
              <w:left w:val="single" w:sz="6" w:space="0" w:color="000000"/>
            </w:tcBorders>
            <w:shd w:val="clear" w:color="auto" w:fill="FFFFFF"/>
            <w:vAlign w:val="center"/>
            <w:hideMark/>
          </w:tcPr>
          <w:p w:rsidR="00502D7D" w:rsidRPr="00104C39" w:rsidRDefault="00502D7D" w:rsidP="00502D7D">
            <w:pPr>
              <w:rPr>
                <w:rFonts w:ascii="Times New Roman" w:hAnsi="Times New Roman" w:cs="Times New Roman"/>
                <w:b/>
                <w:color w:val="22272F"/>
                <w:sz w:val="18"/>
                <w:szCs w:val="18"/>
              </w:rPr>
            </w:pPr>
          </w:p>
        </w:tc>
        <w:tc>
          <w:tcPr>
            <w:tcW w:w="218"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w:t>
            </w:r>
            <w:r w:rsidRPr="00104C39">
              <w:rPr>
                <w:rFonts w:ascii="Times New Roman" w:hAnsi="Times New Roman" w:cs="Times New Roman"/>
                <w:color w:val="22272F"/>
                <w:sz w:val="18"/>
                <w:szCs w:val="18"/>
                <w:vertAlign w:val="superscript"/>
              </w:rPr>
              <w:t> </w:t>
            </w:r>
            <w:r w:rsidRPr="00104C39">
              <w:rPr>
                <w:rStyle w:val="affffff4"/>
                <w:rFonts w:ascii="Times New Roman" w:hAnsi="Times New Roman" w:cs="Times New Roman"/>
                <w:b/>
                <w:color w:val="22272F"/>
                <w:sz w:val="18"/>
                <w:szCs w:val="18"/>
              </w:rPr>
              <w:footnoteReference w:id="10"/>
            </w:r>
          </w:p>
        </w:tc>
        <w:tc>
          <w:tcPr>
            <w:tcW w:w="174" w:type="dxa"/>
            <w:tcBorders>
              <w:top w:val="single" w:sz="6" w:space="0" w:color="000000"/>
              <w:left w:val="single" w:sz="6" w:space="0" w:color="000000"/>
            </w:tcBorders>
            <w:shd w:val="clear" w:color="auto" w:fill="FFFFFF"/>
            <w:vAlign w:val="center"/>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w:t>
            </w:r>
          </w:p>
        </w:tc>
        <w:tc>
          <w:tcPr>
            <w:tcW w:w="174" w:type="dxa"/>
            <w:tcBorders>
              <w:top w:val="single" w:sz="6" w:space="0" w:color="000000"/>
              <w:left w:val="single" w:sz="6" w:space="0" w:color="000000"/>
            </w:tcBorders>
            <w:shd w:val="clear" w:color="auto" w:fill="FFFFFF"/>
            <w:vAlign w:val="center"/>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w:t>
            </w:r>
          </w:p>
        </w:tc>
        <w:tc>
          <w:tcPr>
            <w:tcW w:w="218" w:type="dxa"/>
            <w:tcBorders>
              <w:top w:val="single" w:sz="6" w:space="0" w:color="000000"/>
              <w:left w:val="single" w:sz="6" w:space="0" w:color="000000"/>
            </w:tcBorders>
            <w:shd w:val="clear" w:color="auto" w:fill="FFFFFF"/>
            <w:vAlign w:val="center"/>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№+n</w:t>
            </w:r>
          </w:p>
        </w:tc>
        <w:tc>
          <w:tcPr>
            <w:tcW w:w="531" w:type="dxa"/>
            <w:vMerge/>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p>
        </w:tc>
        <w:tc>
          <w:tcPr>
            <w:tcW w:w="602" w:type="dxa"/>
            <w:vMerge/>
            <w:tcBorders>
              <w:top w:val="single" w:sz="6" w:space="0" w:color="000000"/>
              <w:left w:val="single" w:sz="6" w:space="0" w:color="000000"/>
            </w:tcBorders>
            <w:shd w:val="clear" w:color="auto" w:fill="FFFFFF"/>
            <w:vAlign w:val="center"/>
          </w:tcPr>
          <w:p w:rsidR="00502D7D" w:rsidRPr="00104C39" w:rsidRDefault="00502D7D" w:rsidP="00502D7D">
            <w:pPr>
              <w:rPr>
                <w:rFonts w:ascii="Times New Roman" w:hAnsi="Times New Roman" w:cs="Times New Roman"/>
                <w:b/>
                <w:color w:val="22272F"/>
                <w:sz w:val="18"/>
                <w:szCs w:val="18"/>
              </w:rPr>
            </w:pPr>
          </w:p>
        </w:tc>
        <w:tc>
          <w:tcPr>
            <w:tcW w:w="611" w:type="dxa"/>
            <w:vMerge/>
            <w:tcBorders>
              <w:top w:val="single" w:sz="6" w:space="0" w:color="000000"/>
              <w:left w:val="single" w:sz="6" w:space="0" w:color="000000"/>
            </w:tcBorders>
            <w:shd w:val="clear" w:color="auto" w:fill="FFFFFF"/>
            <w:vAlign w:val="center"/>
          </w:tcPr>
          <w:p w:rsidR="00502D7D" w:rsidRPr="00104C39" w:rsidRDefault="00502D7D" w:rsidP="00502D7D">
            <w:pPr>
              <w:rPr>
                <w:rFonts w:ascii="Times New Roman" w:hAnsi="Times New Roman" w:cs="Times New Roman"/>
                <w:b/>
                <w:color w:val="22272F"/>
                <w:sz w:val="18"/>
                <w:szCs w:val="18"/>
              </w:rPr>
            </w:pPr>
          </w:p>
        </w:tc>
        <w:tc>
          <w:tcPr>
            <w:tcW w:w="612" w:type="dxa"/>
            <w:vMerge/>
            <w:tcBorders>
              <w:top w:val="single" w:sz="6" w:space="0" w:color="000000"/>
              <w:left w:val="single" w:sz="6" w:space="0" w:color="000000"/>
              <w:right w:val="single" w:sz="6" w:space="0" w:color="000000"/>
            </w:tcBorders>
            <w:shd w:val="clear" w:color="auto" w:fill="FFFFFF"/>
            <w:vAlign w:val="center"/>
          </w:tcPr>
          <w:p w:rsidR="00502D7D" w:rsidRPr="00104C39" w:rsidRDefault="00502D7D" w:rsidP="00502D7D">
            <w:pPr>
              <w:rPr>
                <w:rFonts w:ascii="Times New Roman" w:hAnsi="Times New Roman" w:cs="Times New Roman"/>
                <w:b/>
                <w:color w:val="22272F"/>
                <w:sz w:val="18"/>
                <w:szCs w:val="18"/>
              </w:rPr>
            </w:pPr>
          </w:p>
        </w:tc>
        <w:tc>
          <w:tcPr>
            <w:tcW w:w="530" w:type="dxa"/>
            <w:vMerge/>
            <w:tcBorders>
              <w:lef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p>
        </w:tc>
      </w:tr>
      <w:tr w:rsidR="00502D7D" w:rsidRPr="00104C39" w:rsidTr="00502D7D">
        <w:trPr>
          <w:trHeight w:val="474"/>
        </w:trPr>
        <w:tc>
          <w:tcPr>
            <w:tcW w:w="171"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w:t>
            </w:r>
          </w:p>
        </w:tc>
        <w:tc>
          <w:tcPr>
            <w:tcW w:w="618"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2</w:t>
            </w:r>
          </w:p>
        </w:tc>
        <w:tc>
          <w:tcPr>
            <w:tcW w:w="436"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3</w:t>
            </w:r>
          </w:p>
        </w:tc>
        <w:tc>
          <w:tcPr>
            <w:tcW w:w="392"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4</w:t>
            </w:r>
          </w:p>
        </w:tc>
        <w:tc>
          <w:tcPr>
            <w:tcW w:w="218"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5</w:t>
            </w:r>
          </w:p>
        </w:tc>
        <w:tc>
          <w:tcPr>
            <w:tcW w:w="174"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6</w:t>
            </w:r>
          </w:p>
        </w:tc>
        <w:tc>
          <w:tcPr>
            <w:tcW w:w="174"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7</w:t>
            </w:r>
          </w:p>
        </w:tc>
        <w:tc>
          <w:tcPr>
            <w:tcW w:w="218"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8</w:t>
            </w:r>
          </w:p>
        </w:tc>
        <w:tc>
          <w:tcPr>
            <w:tcW w:w="531"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9</w:t>
            </w:r>
          </w:p>
        </w:tc>
        <w:tc>
          <w:tcPr>
            <w:tcW w:w="602"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10</w:t>
            </w:r>
          </w:p>
        </w:tc>
        <w:tc>
          <w:tcPr>
            <w:tcW w:w="611" w:type="dxa"/>
            <w:tcBorders>
              <w:top w:val="single" w:sz="6" w:space="0" w:color="000000"/>
              <w:lef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11</w:t>
            </w:r>
          </w:p>
        </w:tc>
        <w:tc>
          <w:tcPr>
            <w:tcW w:w="612" w:type="dxa"/>
            <w:tcBorders>
              <w:top w:val="single" w:sz="6" w:space="0" w:color="000000"/>
              <w:left w:val="single" w:sz="6" w:space="0" w:color="000000"/>
              <w:righ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12</w:t>
            </w:r>
          </w:p>
        </w:tc>
        <w:tc>
          <w:tcPr>
            <w:tcW w:w="530" w:type="dxa"/>
            <w:vMerge/>
            <w:tcBorders>
              <w:left w:val="single" w:sz="6" w:space="0" w:color="000000"/>
            </w:tcBorders>
            <w:shd w:val="clear" w:color="auto" w:fill="FFFFFF"/>
          </w:tcPr>
          <w:p w:rsidR="00502D7D" w:rsidRPr="00104C39" w:rsidRDefault="00502D7D" w:rsidP="00502D7D">
            <w:pPr>
              <w:jc w:val="center"/>
              <w:rPr>
                <w:rFonts w:ascii="Times New Roman" w:hAnsi="Times New Roman" w:cs="Times New Roman"/>
                <w:color w:val="22272F"/>
                <w:sz w:val="18"/>
                <w:szCs w:val="18"/>
                <w:lang w:val="en-US"/>
              </w:rPr>
            </w:pPr>
          </w:p>
        </w:tc>
      </w:tr>
      <w:tr w:rsidR="00502D7D" w:rsidRPr="00104C39" w:rsidTr="00502D7D">
        <w:trPr>
          <w:trHeight w:val="458"/>
        </w:trPr>
        <w:tc>
          <w:tcPr>
            <w:tcW w:w="4757" w:type="dxa"/>
            <w:gridSpan w:val="12"/>
            <w:tcBorders>
              <w:top w:val="single" w:sz="6" w:space="0" w:color="000000"/>
              <w:left w:val="single" w:sz="6" w:space="0" w:color="000000"/>
              <w:right w:val="single" w:sz="6" w:space="0" w:color="000000"/>
            </w:tcBorders>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Наименование цели муниципальной программы  «Наименование»</w:t>
            </w:r>
          </w:p>
        </w:tc>
        <w:tc>
          <w:tcPr>
            <w:tcW w:w="530" w:type="dxa"/>
            <w:vMerge/>
            <w:tcBorders>
              <w:left w:val="single" w:sz="6" w:space="0" w:color="000000"/>
            </w:tcBorders>
            <w:shd w:val="clear" w:color="auto" w:fill="FFFFFF"/>
          </w:tcPr>
          <w:p w:rsidR="00502D7D" w:rsidRPr="00104C39" w:rsidRDefault="00502D7D" w:rsidP="00502D7D">
            <w:pPr>
              <w:jc w:val="center"/>
              <w:rPr>
                <w:rFonts w:ascii="Times New Roman" w:hAnsi="Times New Roman" w:cs="Times New Roman"/>
                <w:b/>
                <w:color w:val="22272F"/>
                <w:sz w:val="18"/>
                <w:szCs w:val="18"/>
              </w:rPr>
            </w:pPr>
          </w:p>
        </w:tc>
      </w:tr>
      <w:tr w:rsidR="00502D7D" w:rsidRPr="00104C39" w:rsidTr="00502D7D">
        <w:trPr>
          <w:trHeight w:val="458"/>
        </w:trPr>
        <w:tc>
          <w:tcPr>
            <w:tcW w:w="171"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1.</w:t>
            </w:r>
          </w:p>
        </w:tc>
        <w:tc>
          <w:tcPr>
            <w:tcW w:w="618"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436"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392"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18"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74"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74"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18"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531"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02"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11" w:type="dxa"/>
            <w:tcBorders>
              <w:top w:val="single" w:sz="6" w:space="0" w:color="000000"/>
              <w:lef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12" w:type="dxa"/>
            <w:tcBorders>
              <w:top w:val="single" w:sz="6" w:space="0" w:color="000000"/>
              <w:left w:val="single" w:sz="6" w:space="0" w:color="000000"/>
              <w:righ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530" w:type="dxa"/>
            <w:vMerge/>
            <w:tcBorders>
              <w:left w:val="single" w:sz="6" w:space="0" w:color="000000"/>
            </w:tcBorders>
            <w:shd w:val="clear" w:color="auto" w:fill="FFFFFF"/>
          </w:tcPr>
          <w:p w:rsidR="00502D7D" w:rsidRPr="00104C39" w:rsidRDefault="00502D7D" w:rsidP="00502D7D">
            <w:pPr>
              <w:rPr>
                <w:rFonts w:ascii="Times New Roman" w:hAnsi="Times New Roman" w:cs="Times New Roman"/>
                <w:b/>
                <w:color w:val="22272F"/>
                <w:sz w:val="18"/>
                <w:szCs w:val="18"/>
              </w:rPr>
            </w:pPr>
          </w:p>
        </w:tc>
      </w:tr>
      <w:tr w:rsidR="00502D7D" w:rsidRPr="00104C39" w:rsidTr="00502D7D">
        <w:trPr>
          <w:trHeight w:val="458"/>
        </w:trPr>
        <w:tc>
          <w:tcPr>
            <w:tcW w:w="171"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w:t>
            </w:r>
          </w:p>
        </w:tc>
        <w:tc>
          <w:tcPr>
            <w:tcW w:w="618"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436"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392"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18"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74"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74"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18"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531"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02"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11" w:type="dxa"/>
            <w:tcBorders>
              <w:top w:val="single" w:sz="6" w:space="0" w:color="000000"/>
              <w:left w:val="single" w:sz="6" w:space="0" w:color="000000"/>
              <w:bottom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612" w:type="dxa"/>
            <w:tcBorders>
              <w:top w:val="single" w:sz="6" w:space="0" w:color="000000"/>
              <w:left w:val="single" w:sz="6" w:space="0" w:color="000000"/>
              <w:bottom w:val="single" w:sz="6" w:space="0" w:color="000000"/>
              <w:right w:val="single" w:sz="6" w:space="0" w:color="000000"/>
            </w:tcBorders>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530" w:type="dxa"/>
            <w:vMerge/>
            <w:tcBorders>
              <w:left w:val="single" w:sz="6" w:space="0" w:color="000000"/>
              <w:bottom w:val="nil"/>
            </w:tcBorders>
            <w:shd w:val="clear" w:color="auto" w:fill="FFFFFF"/>
          </w:tcPr>
          <w:p w:rsidR="00502D7D" w:rsidRPr="00104C39" w:rsidRDefault="00502D7D" w:rsidP="00502D7D">
            <w:pPr>
              <w:rPr>
                <w:rFonts w:ascii="Times New Roman" w:hAnsi="Times New Roman" w:cs="Times New Roman"/>
                <w:b/>
                <w:color w:val="22272F"/>
                <w:sz w:val="18"/>
                <w:szCs w:val="18"/>
              </w:rPr>
            </w:pPr>
          </w:p>
        </w:tc>
      </w:tr>
    </w:tbl>
    <w:p w:rsidR="00502D7D" w:rsidRDefault="00502D7D" w:rsidP="00502D7D">
      <w:pPr>
        <w:spacing w:line="259" w:lineRule="auto"/>
        <w:ind w:left="273" w:right="42"/>
        <w:jc w:val="center"/>
        <w:rPr>
          <w:rFonts w:ascii="Times New Roman" w:hAnsi="Times New Roman" w:cs="Times New Roman"/>
          <w:sz w:val="18"/>
          <w:szCs w:val="18"/>
        </w:rPr>
      </w:pPr>
      <w:r w:rsidRPr="00502D7D">
        <w:rPr>
          <w:rFonts w:ascii="Times New Roman" w:hAnsi="Times New Roman" w:cs="Times New Roman"/>
          <w:sz w:val="18"/>
          <w:szCs w:val="18"/>
        </w:rPr>
        <w:t xml:space="preserve"> </w:t>
      </w:r>
    </w:p>
    <w:p w:rsidR="00C26630" w:rsidRDefault="00C26630" w:rsidP="00502D7D">
      <w:pPr>
        <w:spacing w:line="259" w:lineRule="auto"/>
        <w:ind w:left="273" w:right="42"/>
        <w:jc w:val="center"/>
        <w:rPr>
          <w:rFonts w:ascii="Times New Roman" w:hAnsi="Times New Roman" w:cs="Times New Roman"/>
          <w:sz w:val="18"/>
          <w:szCs w:val="18"/>
        </w:rPr>
      </w:pPr>
    </w:p>
    <w:p w:rsidR="00C26630" w:rsidRDefault="00C26630" w:rsidP="00502D7D">
      <w:pPr>
        <w:spacing w:line="259" w:lineRule="auto"/>
        <w:ind w:left="273" w:right="42"/>
        <w:jc w:val="center"/>
        <w:rPr>
          <w:rFonts w:ascii="Times New Roman" w:hAnsi="Times New Roman" w:cs="Times New Roman"/>
          <w:sz w:val="18"/>
          <w:szCs w:val="18"/>
        </w:rPr>
      </w:pPr>
    </w:p>
    <w:p w:rsidR="00C26630" w:rsidRDefault="00C26630" w:rsidP="00502D7D">
      <w:pPr>
        <w:spacing w:line="259" w:lineRule="auto"/>
        <w:ind w:left="273" w:right="42"/>
        <w:jc w:val="center"/>
        <w:rPr>
          <w:rFonts w:ascii="Times New Roman" w:hAnsi="Times New Roman" w:cs="Times New Roman"/>
          <w:sz w:val="18"/>
          <w:szCs w:val="18"/>
        </w:rPr>
      </w:pPr>
    </w:p>
    <w:p w:rsidR="00C26630" w:rsidRDefault="00C26630" w:rsidP="00502D7D">
      <w:pPr>
        <w:spacing w:line="259" w:lineRule="auto"/>
        <w:ind w:left="273" w:right="42"/>
        <w:jc w:val="center"/>
        <w:rPr>
          <w:rFonts w:ascii="Times New Roman" w:hAnsi="Times New Roman" w:cs="Times New Roman"/>
          <w:sz w:val="18"/>
          <w:szCs w:val="18"/>
        </w:rPr>
      </w:pPr>
    </w:p>
    <w:p w:rsidR="00C26630" w:rsidRDefault="00C26630" w:rsidP="00502D7D">
      <w:pPr>
        <w:spacing w:line="259" w:lineRule="auto"/>
        <w:ind w:left="273" w:right="42"/>
        <w:jc w:val="center"/>
        <w:rPr>
          <w:rFonts w:ascii="Times New Roman" w:hAnsi="Times New Roman" w:cs="Times New Roman"/>
          <w:sz w:val="18"/>
          <w:szCs w:val="18"/>
        </w:rPr>
      </w:pPr>
    </w:p>
    <w:p w:rsidR="00C26630" w:rsidRDefault="00C26630" w:rsidP="00502D7D">
      <w:pPr>
        <w:spacing w:line="259" w:lineRule="auto"/>
        <w:ind w:left="273" w:right="42"/>
        <w:jc w:val="center"/>
        <w:rPr>
          <w:rFonts w:ascii="Times New Roman" w:hAnsi="Times New Roman" w:cs="Times New Roman"/>
          <w:sz w:val="18"/>
          <w:szCs w:val="18"/>
        </w:rPr>
      </w:pPr>
    </w:p>
    <w:p w:rsidR="00C26630" w:rsidRPr="00502D7D" w:rsidRDefault="00C26630" w:rsidP="00502D7D">
      <w:pPr>
        <w:spacing w:line="259" w:lineRule="auto"/>
        <w:ind w:left="273" w:right="42"/>
        <w:jc w:val="center"/>
        <w:rPr>
          <w:rFonts w:ascii="Times New Roman" w:hAnsi="Times New Roman" w:cs="Times New Roman"/>
          <w:sz w:val="18"/>
          <w:szCs w:val="18"/>
        </w:rPr>
      </w:pP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lastRenderedPageBreak/>
        <w:t>Приложение № 3</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 xml:space="preserve">к порядку разработки, реализации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и оценки эффективности</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муниципальных программ</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муниципального образования</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Кинзельский сельсовет</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Красногвардейского района</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Оренбургской области</w:t>
      </w:r>
    </w:p>
    <w:p w:rsidR="00502D7D" w:rsidRPr="00502D7D" w:rsidRDefault="00502D7D" w:rsidP="00502D7D">
      <w:pPr>
        <w:ind w:left="273" w:right="42"/>
        <w:rPr>
          <w:rFonts w:ascii="Times New Roman" w:hAnsi="Times New Roman" w:cs="Times New Roman"/>
          <w:sz w:val="18"/>
          <w:szCs w:val="18"/>
        </w:rPr>
      </w:pPr>
    </w:p>
    <w:p w:rsidR="00502D7D" w:rsidRPr="00502D7D" w:rsidRDefault="00502D7D" w:rsidP="00502D7D">
      <w:pPr>
        <w:spacing w:after="3" w:line="271" w:lineRule="auto"/>
        <w:ind w:left="720" w:right="42"/>
        <w:jc w:val="center"/>
        <w:rPr>
          <w:rFonts w:ascii="Times New Roman" w:hAnsi="Times New Roman" w:cs="Times New Roman"/>
          <w:sz w:val="18"/>
          <w:szCs w:val="18"/>
        </w:rPr>
      </w:pPr>
    </w:p>
    <w:p w:rsidR="00502D7D" w:rsidRDefault="00502D7D" w:rsidP="00502D7D">
      <w:pPr>
        <w:spacing w:after="3" w:line="271" w:lineRule="auto"/>
        <w:ind w:left="720" w:right="42"/>
        <w:jc w:val="center"/>
        <w:rPr>
          <w:rFonts w:ascii="Times New Roman" w:hAnsi="Times New Roman" w:cs="Times New Roman"/>
          <w:sz w:val="18"/>
          <w:szCs w:val="18"/>
        </w:rPr>
      </w:pPr>
      <w:r w:rsidRPr="00502D7D">
        <w:rPr>
          <w:rFonts w:ascii="Times New Roman" w:hAnsi="Times New Roman" w:cs="Times New Roman"/>
          <w:sz w:val="18"/>
          <w:szCs w:val="18"/>
        </w:rPr>
        <w:t>Задачи, планируемые в рамках структурных элементов муниципальной программы</w:t>
      </w:r>
    </w:p>
    <w:tbl>
      <w:tblP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360"/>
        <w:gridCol w:w="1645"/>
        <w:gridCol w:w="642"/>
        <w:gridCol w:w="52"/>
        <w:gridCol w:w="1090"/>
        <w:gridCol w:w="1251"/>
      </w:tblGrid>
      <w:tr w:rsidR="00502D7D" w:rsidRPr="00104C39" w:rsidTr="00502D7D">
        <w:trPr>
          <w:trHeight w:val="585"/>
        </w:trPr>
        <w:tc>
          <w:tcPr>
            <w:tcW w:w="360"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 п/п</w:t>
            </w:r>
          </w:p>
        </w:tc>
        <w:tc>
          <w:tcPr>
            <w:tcW w:w="1645"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Задачи структурного элемента</w:t>
            </w:r>
            <w:r w:rsidRPr="00104C39">
              <w:rPr>
                <w:rStyle w:val="affffff4"/>
                <w:rFonts w:ascii="Times New Roman" w:hAnsi="Times New Roman" w:cs="Times New Roman"/>
                <w:b/>
                <w:color w:val="22272F"/>
                <w:sz w:val="18"/>
                <w:szCs w:val="18"/>
              </w:rPr>
              <w:footnoteReference w:id="11"/>
            </w:r>
          </w:p>
        </w:tc>
        <w:tc>
          <w:tcPr>
            <w:tcW w:w="1784" w:type="dxa"/>
            <w:gridSpan w:val="3"/>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Краткое описание ожидаемых эффектов от реализации задачи структурного элемент</w:t>
            </w:r>
            <w:r w:rsidRPr="00104C39">
              <w:rPr>
                <w:rFonts w:ascii="Times New Roman" w:hAnsi="Times New Roman" w:cs="Times New Roman"/>
                <w:color w:val="000000"/>
                <w:sz w:val="18"/>
                <w:szCs w:val="18"/>
              </w:rPr>
              <w:t>а</w:t>
            </w:r>
            <w:r w:rsidRPr="00104C39">
              <w:rPr>
                <w:rStyle w:val="affffff4"/>
                <w:rFonts w:ascii="Times New Roman" w:hAnsi="Times New Roman" w:cs="Times New Roman"/>
                <w:b/>
                <w:color w:val="000000"/>
                <w:sz w:val="18"/>
                <w:szCs w:val="18"/>
              </w:rPr>
              <w:footnoteReference w:id="12"/>
            </w:r>
          </w:p>
        </w:tc>
        <w:tc>
          <w:tcPr>
            <w:tcW w:w="1251"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Связь с показателями</w:t>
            </w:r>
            <w:r w:rsidRPr="00104C39">
              <w:rPr>
                <w:rStyle w:val="affffff4"/>
                <w:rFonts w:ascii="Times New Roman" w:hAnsi="Times New Roman" w:cs="Times New Roman"/>
                <w:b/>
                <w:color w:val="22272F"/>
                <w:sz w:val="18"/>
                <w:szCs w:val="18"/>
              </w:rPr>
              <w:footnoteReference w:id="13"/>
            </w:r>
          </w:p>
        </w:tc>
      </w:tr>
      <w:tr w:rsidR="00502D7D" w:rsidRPr="00104C39" w:rsidTr="00502D7D">
        <w:trPr>
          <w:trHeight w:val="377"/>
          <w:tblHeader/>
        </w:trPr>
        <w:tc>
          <w:tcPr>
            <w:tcW w:w="360"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1</w:t>
            </w:r>
          </w:p>
        </w:tc>
        <w:tc>
          <w:tcPr>
            <w:tcW w:w="1645"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2</w:t>
            </w:r>
          </w:p>
        </w:tc>
        <w:tc>
          <w:tcPr>
            <w:tcW w:w="1784" w:type="dxa"/>
            <w:gridSpan w:val="3"/>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3</w:t>
            </w:r>
          </w:p>
        </w:tc>
        <w:tc>
          <w:tcPr>
            <w:tcW w:w="1251" w:type="dxa"/>
            <w:shd w:val="clear" w:color="auto" w:fill="FFFFFF"/>
            <w:hideMark/>
          </w:tcPr>
          <w:p w:rsidR="00502D7D" w:rsidRPr="00104C39" w:rsidRDefault="00502D7D" w:rsidP="00502D7D">
            <w:pPr>
              <w:jc w:val="center"/>
              <w:rPr>
                <w:rFonts w:ascii="Times New Roman" w:hAnsi="Times New Roman" w:cs="Times New Roman"/>
                <w:b/>
                <w:color w:val="22272F"/>
                <w:sz w:val="18"/>
                <w:szCs w:val="18"/>
              </w:rPr>
            </w:pPr>
            <w:r w:rsidRPr="00104C39">
              <w:rPr>
                <w:rFonts w:ascii="Times New Roman" w:hAnsi="Times New Roman" w:cs="Times New Roman"/>
                <w:color w:val="22272F"/>
                <w:sz w:val="18"/>
                <w:szCs w:val="18"/>
              </w:rPr>
              <w:t>4</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p>
        </w:tc>
        <w:tc>
          <w:tcPr>
            <w:tcW w:w="4680" w:type="dxa"/>
            <w:gridSpan w:val="5"/>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Наименование направления (подпрограммы)</w:t>
            </w:r>
            <w:r w:rsidRPr="00104C39">
              <w:rPr>
                <w:rStyle w:val="affffff4"/>
                <w:rFonts w:ascii="Times New Roman" w:hAnsi="Times New Roman" w:cs="Times New Roman"/>
                <w:b/>
                <w:color w:val="22272F"/>
                <w:sz w:val="18"/>
                <w:szCs w:val="18"/>
              </w:rPr>
              <w:footnoteReference w:id="14"/>
            </w:r>
            <w:r w:rsidRPr="00104C39">
              <w:rPr>
                <w:rFonts w:ascii="Times New Roman" w:hAnsi="Times New Roman" w:cs="Times New Roman"/>
                <w:color w:val="22272F"/>
                <w:sz w:val="18"/>
                <w:szCs w:val="18"/>
              </w:rPr>
              <w:t xml:space="preserve"> (при необходимости)</w:t>
            </w:r>
          </w:p>
        </w:tc>
      </w:tr>
      <w:tr w:rsidR="00502D7D" w:rsidRPr="00104C39" w:rsidTr="00502D7D">
        <w:trPr>
          <w:trHeight w:val="754"/>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1</w:t>
            </w:r>
          </w:p>
        </w:tc>
        <w:tc>
          <w:tcPr>
            <w:tcW w:w="4680" w:type="dxa"/>
            <w:gridSpan w:val="5"/>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Региональный проект «Наименование»</w:t>
            </w:r>
          </w:p>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(Ф.И.О. ответственного исполнителя)</w:t>
            </w:r>
            <w:r w:rsidRPr="00104C39">
              <w:rPr>
                <w:rFonts w:ascii="Times New Roman" w:hAnsi="Times New Roman" w:cs="Times New Roman"/>
                <w:color w:val="22272F"/>
                <w:sz w:val="18"/>
                <w:szCs w:val="18"/>
                <w:vertAlign w:val="superscript"/>
              </w:rPr>
              <w:t> </w:t>
            </w:r>
            <w:r w:rsidRPr="00104C39">
              <w:rPr>
                <w:rStyle w:val="affffff4"/>
                <w:rFonts w:ascii="Times New Roman" w:hAnsi="Times New Roman" w:cs="Times New Roman"/>
                <w:b/>
                <w:color w:val="22272F"/>
                <w:sz w:val="18"/>
                <w:szCs w:val="18"/>
              </w:rPr>
              <w:footnoteReference w:id="15"/>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287" w:type="dxa"/>
            <w:gridSpan w:val="2"/>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Ответственный за реализацию (наименование ОМС)</w:t>
            </w:r>
          </w:p>
        </w:tc>
        <w:tc>
          <w:tcPr>
            <w:tcW w:w="2393"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Срок реализации (год начала - год окончания)</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1.1</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1</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1.2</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lang w:val="en-US"/>
              </w:rPr>
            </w:pPr>
            <w:r w:rsidRPr="00104C39">
              <w:rPr>
                <w:rFonts w:ascii="Times New Roman" w:hAnsi="Times New Roman" w:cs="Times New Roman"/>
                <w:color w:val="22272F"/>
                <w:sz w:val="18"/>
                <w:szCs w:val="18"/>
              </w:rPr>
              <w:t xml:space="preserve">Задача </w:t>
            </w:r>
            <w:r w:rsidRPr="00104C39">
              <w:rPr>
                <w:rFonts w:ascii="Times New Roman" w:hAnsi="Times New Roman" w:cs="Times New Roman"/>
                <w:color w:val="22272F"/>
                <w:sz w:val="18"/>
                <w:szCs w:val="18"/>
                <w:lang w:val="en-US"/>
              </w:rPr>
              <w:t>n</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754"/>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2</w:t>
            </w:r>
          </w:p>
        </w:tc>
        <w:tc>
          <w:tcPr>
            <w:tcW w:w="4680" w:type="dxa"/>
            <w:gridSpan w:val="5"/>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Ведомственный проект «Наименование»</w:t>
            </w:r>
          </w:p>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(Ф.И.О. ответственного исполнителя)</w:t>
            </w:r>
            <w:r w:rsidRPr="00104C39">
              <w:rPr>
                <w:rStyle w:val="affffff4"/>
                <w:rFonts w:ascii="Times New Roman" w:hAnsi="Times New Roman" w:cs="Times New Roman"/>
                <w:b/>
                <w:color w:val="22272F"/>
                <w:sz w:val="18"/>
                <w:szCs w:val="18"/>
              </w:rPr>
              <w:footnoteReference w:id="16"/>
            </w:r>
            <w:r w:rsidRPr="00104C39">
              <w:rPr>
                <w:rFonts w:ascii="Times New Roman" w:hAnsi="Times New Roman" w:cs="Times New Roman"/>
                <w:color w:val="22272F"/>
                <w:sz w:val="18"/>
                <w:szCs w:val="18"/>
              </w:rPr>
              <w:t xml:space="preserve"> </w:t>
            </w:r>
          </w:p>
        </w:tc>
      </w:tr>
      <w:tr w:rsidR="00502D7D" w:rsidRPr="00104C39" w:rsidTr="00502D7D">
        <w:trPr>
          <w:trHeight w:val="377"/>
        </w:trPr>
        <w:tc>
          <w:tcPr>
            <w:tcW w:w="360" w:type="dxa"/>
            <w:shd w:val="clear" w:color="auto" w:fill="FFFFFF"/>
          </w:tcPr>
          <w:p w:rsidR="00502D7D" w:rsidRPr="00104C39" w:rsidRDefault="00502D7D" w:rsidP="00502D7D">
            <w:pPr>
              <w:rPr>
                <w:rFonts w:ascii="Times New Roman" w:hAnsi="Times New Roman" w:cs="Times New Roman"/>
                <w:color w:val="22272F"/>
                <w:sz w:val="18"/>
                <w:szCs w:val="18"/>
              </w:rPr>
            </w:pPr>
          </w:p>
        </w:tc>
        <w:tc>
          <w:tcPr>
            <w:tcW w:w="2339" w:type="dxa"/>
            <w:gridSpan w:val="3"/>
            <w:shd w:val="clear" w:color="auto" w:fill="FFFFFF"/>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Ответственный за реализацию (наименование ОМС)</w:t>
            </w:r>
          </w:p>
        </w:tc>
        <w:tc>
          <w:tcPr>
            <w:tcW w:w="2341" w:type="dxa"/>
            <w:gridSpan w:val="2"/>
            <w:shd w:val="clear" w:color="auto" w:fill="FFFFFF"/>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Срок реализации (год начала - год окончания)</w:t>
            </w:r>
          </w:p>
        </w:tc>
      </w:tr>
      <w:tr w:rsidR="00502D7D" w:rsidRPr="00104C39" w:rsidTr="00502D7D">
        <w:trPr>
          <w:trHeight w:val="389"/>
        </w:trPr>
        <w:tc>
          <w:tcPr>
            <w:tcW w:w="360" w:type="dxa"/>
            <w:shd w:val="clear" w:color="auto" w:fill="FFFFFF"/>
          </w:tcPr>
          <w:p w:rsidR="00502D7D" w:rsidRPr="00104C39" w:rsidRDefault="00502D7D" w:rsidP="00502D7D">
            <w:pPr>
              <w:rPr>
                <w:rFonts w:ascii="Times New Roman" w:hAnsi="Times New Roman" w:cs="Times New Roman"/>
                <w:color w:val="22272F"/>
                <w:sz w:val="18"/>
                <w:szCs w:val="18"/>
              </w:rPr>
            </w:pPr>
            <w:r w:rsidRPr="00104C39">
              <w:rPr>
                <w:rFonts w:ascii="Times New Roman" w:hAnsi="Times New Roman" w:cs="Times New Roman"/>
                <w:color w:val="22272F"/>
                <w:sz w:val="18"/>
                <w:szCs w:val="18"/>
              </w:rPr>
              <w:t>2.1</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1</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77"/>
        </w:trPr>
        <w:tc>
          <w:tcPr>
            <w:tcW w:w="360" w:type="dxa"/>
            <w:shd w:val="clear" w:color="auto" w:fill="FFFFFF"/>
          </w:tcPr>
          <w:p w:rsidR="00502D7D" w:rsidRPr="00104C39" w:rsidRDefault="00502D7D" w:rsidP="00502D7D">
            <w:pPr>
              <w:rPr>
                <w:rFonts w:ascii="Times New Roman" w:hAnsi="Times New Roman" w:cs="Times New Roman"/>
                <w:color w:val="22272F"/>
                <w:sz w:val="18"/>
                <w:szCs w:val="18"/>
              </w:rPr>
            </w:pPr>
            <w:r w:rsidRPr="00104C39">
              <w:rPr>
                <w:rFonts w:ascii="Times New Roman" w:hAnsi="Times New Roman" w:cs="Times New Roman"/>
                <w:color w:val="22272F"/>
                <w:sz w:val="18"/>
                <w:szCs w:val="18"/>
              </w:rPr>
              <w:t>2.2</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n</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3</w:t>
            </w:r>
          </w:p>
        </w:tc>
        <w:tc>
          <w:tcPr>
            <w:tcW w:w="4680" w:type="dxa"/>
            <w:gridSpan w:val="5"/>
            <w:shd w:val="clear" w:color="auto" w:fill="FFFFFF"/>
            <w:hideMark/>
          </w:tcPr>
          <w:p w:rsidR="00502D7D" w:rsidRPr="00104C39" w:rsidRDefault="00502D7D" w:rsidP="00502D7D">
            <w:pPr>
              <w:rPr>
                <w:rFonts w:ascii="Times New Roman" w:hAnsi="Times New Roman" w:cs="Times New Roman"/>
                <w:color w:val="22272F"/>
                <w:sz w:val="18"/>
                <w:szCs w:val="18"/>
              </w:rPr>
            </w:pPr>
            <w:r w:rsidRPr="00104C39">
              <w:rPr>
                <w:rFonts w:ascii="Times New Roman" w:hAnsi="Times New Roman" w:cs="Times New Roman"/>
                <w:color w:val="22272F"/>
                <w:sz w:val="18"/>
                <w:szCs w:val="18"/>
              </w:rPr>
              <w:t>Комплекс процессных мероприятий «Наименование»</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287" w:type="dxa"/>
            <w:gridSpan w:val="2"/>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Ответственный за реализацию (наименование ОМС)</w:t>
            </w:r>
          </w:p>
        </w:tc>
        <w:tc>
          <w:tcPr>
            <w:tcW w:w="2393"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Срок реализации (год начала – год окончания)</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color w:val="22272F"/>
                <w:sz w:val="18"/>
                <w:szCs w:val="18"/>
              </w:rPr>
            </w:pPr>
            <w:r w:rsidRPr="00104C39">
              <w:rPr>
                <w:rFonts w:ascii="Times New Roman" w:hAnsi="Times New Roman" w:cs="Times New Roman"/>
                <w:color w:val="22272F"/>
                <w:sz w:val="18"/>
                <w:szCs w:val="18"/>
              </w:rPr>
              <w:t>3.1</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1</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3.2</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n</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65"/>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4.</w:t>
            </w:r>
          </w:p>
        </w:tc>
        <w:tc>
          <w:tcPr>
            <w:tcW w:w="4680" w:type="dxa"/>
            <w:gridSpan w:val="5"/>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Приоритетный проект «Наименование»</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2287" w:type="dxa"/>
            <w:gridSpan w:val="2"/>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Ответственный за реализацию (наименование ОМС)</w:t>
            </w:r>
          </w:p>
        </w:tc>
        <w:tc>
          <w:tcPr>
            <w:tcW w:w="2393"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Срок реализации (год начала – год окончания)</w:t>
            </w:r>
          </w:p>
        </w:tc>
      </w:tr>
      <w:tr w:rsidR="00502D7D" w:rsidRPr="00104C39" w:rsidTr="00502D7D">
        <w:trPr>
          <w:trHeight w:val="377"/>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4.1</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1</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r w:rsidR="00502D7D" w:rsidRPr="00104C39" w:rsidTr="00502D7D">
        <w:trPr>
          <w:trHeight w:val="389"/>
        </w:trPr>
        <w:tc>
          <w:tcPr>
            <w:tcW w:w="360"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4.2</w:t>
            </w:r>
          </w:p>
        </w:tc>
        <w:tc>
          <w:tcPr>
            <w:tcW w:w="1645"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Задача n</w:t>
            </w:r>
          </w:p>
        </w:tc>
        <w:tc>
          <w:tcPr>
            <w:tcW w:w="1784" w:type="dxa"/>
            <w:gridSpan w:val="3"/>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c>
          <w:tcPr>
            <w:tcW w:w="1251" w:type="dxa"/>
            <w:shd w:val="clear" w:color="auto" w:fill="FFFFFF"/>
            <w:hideMark/>
          </w:tcPr>
          <w:p w:rsidR="00502D7D" w:rsidRPr="00104C39" w:rsidRDefault="00502D7D" w:rsidP="00502D7D">
            <w:pPr>
              <w:rPr>
                <w:rFonts w:ascii="Times New Roman" w:hAnsi="Times New Roman" w:cs="Times New Roman"/>
                <w:b/>
                <w:color w:val="22272F"/>
                <w:sz w:val="18"/>
                <w:szCs w:val="18"/>
              </w:rPr>
            </w:pPr>
            <w:r w:rsidRPr="00104C39">
              <w:rPr>
                <w:rFonts w:ascii="Times New Roman" w:hAnsi="Times New Roman" w:cs="Times New Roman"/>
                <w:color w:val="22272F"/>
                <w:sz w:val="18"/>
                <w:szCs w:val="18"/>
              </w:rPr>
              <w:t> </w:t>
            </w:r>
          </w:p>
        </w:tc>
      </w:tr>
    </w:tbl>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Приложение № 4</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 xml:space="preserve">к порядку разработки, реализации </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и оценки эффективности</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муниципальных программ</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муниципального образования</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Кинзельский сельсовет</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Красногвардейского района</w:t>
      </w:r>
    </w:p>
    <w:p w:rsidR="00502D7D" w:rsidRPr="00502D7D" w:rsidRDefault="00502D7D" w:rsidP="00502D7D">
      <w:pPr>
        <w:contextualSpacing/>
        <w:jc w:val="right"/>
        <w:rPr>
          <w:rFonts w:ascii="Times New Roman" w:hAnsi="Times New Roman" w:cs="Times New Roman"/>
          <w:sz w:val="18"/>
          <w:szCs w:val="18"/>
        </w:rPr>
      </w:pPr>
      <w:r w:rsidRPr="00502D7D">
        <w:rPr>
          <w:rFonts w:ascii="Times New Roman" w:hAnsi="Times New Roman" w:cs="Times New Roman"/>
          <w:sz w:val="18"/>
          <w:szCs w:val="18"/>
        </w:rPr>
        <w:t>Оренбургской области</w:t>
      </w:r>
    </w:p>
    <w:p w:rsidR="00502D7D" w:rsidRPr="00502D7D" w:rsidRDefault="00502D7D" w:rsidP="00502D7D">
      <w:pPr>
        <w:pStyle w:val="a9"/>
        <w:spacing w:after="0"/>
        <w:jc w:val="center"/>
        <w:rPr>
          <w:rFonts w:ascii="Times New Roman" w:hAnsi="Times New Roman"/>
          <w:sz w:val="18"/>
          <w:szCs w:val="18"/>
        </w:rPr>
      </w:pPr>
      <w:r w:rsidRPr="00502D7D">
        <w:rPr>
          <w:rFonts w:ascii="Times New Roman" w:hAnsi="Times New Roman"/>
          <w:sz w:val="18"/>
          <w:szCs w:val="18"/>
        </w:rPr>
        <w:t>Перечень мероприятий (результатов), направленных на реализацию задач</w:t>
      </w:r>
    </w:p>
    <w:p w:rsidR="00502D7D" w:rsidRPr="00866BFD" w:rsidRDefault="00502D7D" w:rsidP="00502D7D">
      <w:pPr>
        <w:pStyle w:val="a9"/>
        <w:spacing w:after="0"/>
        <w:jc w:val="center"/>
        <w:rPr>
          <w:rFonts w:ascii="Times New Roman" w:hAnsi="Times New Roman"/>
          <w:sz w:val="28"/>
          <w:szCs w:val="28"/>
        </w:rPr>
      </w:pPr>
      <w:r w:rsidRPr="00502D7D">
        <w:rPr>
          <w:rFonts w:ascii="Times New Roman" w:hAnsi="Times New Roman"/>
          <w:sz w:val="18"/>
          <w:szCs w:val="18"/>
        </w:rPr>
        <w:t xml:space="preserve">структурных элементов муниципальной программы </w:t>
      </w:r>
    </w:p>
    <w:p w:rsidR="00502D7D" w:rsidRPr="00502D7D" w:rsidRDefault="00502D7D" w:rsidP="00502D7D">
      <w:pPr>
        <w:spacing w:after="3" w:line="271" w:lineRule="auto"/>
        <w:ind w:left="720" w:right="42"/>
        <w:jc w:val="center"/>
        <w:rPr>
          <w:rFonts w:ascii="Times New Roman" w:hAnsi="Times New Roman" w:cs="Times New Roman"/>
          <w:sz w:val="18"/>
          <w:szCs w:val="18"/>
        </w:rPr>
      </w:pPr>
    </w:p>
    <w:tbl>
      <w:tblPr>
        <w:tblW w:w="4778" w:type="dxa"/>
        <w:shd w:val="clear" w:color="auto" w:fill="FFFFFF"/>
        <w:tblCellMar>
          <w:top w:w="15" w:type="dxa"/>
          <w:left w:w="15" w:type="dxa"/>
          <w:bottom w:w="15" w:type="dxa"/>
          <w:right w:w="15" w:type="dxa"/>
        </w:tblCellMar>
        <w:tblLook w:val="04A0"/>
      </w:tblPr>
      <w:tblGrid>
        <w:gridCol w:w="188"/>
        <w:gridCol w:w="880"/>
        <w:gridCol w:w="953"/>
        <w:gridCol w:w="557"/>
        <w:gridCol w:w="481"/>
        <w:gridCol w:w="143"/>
        <w:gridCol w:w="268"/>
        <w:gridCol w:w="119"/>
        <w:gridCol w:w="268"/>
        <w:gridCol w:w="921"/>
      </w:tblGrid>
      <w:tr w:rsidR="006F4509" w:rsidRPr="00104C39" w:rsidTr="006F4509">
        <w:trPr>
          <w:trHeight w:val="232"/>
        </w:trPr>
        <w:tc>
          <w:tcPr>
            <w:tcW w:w="188" w:type="dxa"/>
            <w:vMerge w:val="restart"/>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п/п</w:t>
            </w:r>
          </w:p>
        </w:tc>
        <w:tc>
          <w:tcPr>
            <w:tcW w:w="880" w:type="dxa"/>
            <w:vMerge w:val="restart"/>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Наименование мероприятия (результата)</w:t>
            </w:r>
          </w:p>
        </w:tc>
        <w:tc>
          <w:tcPr>
            <w:tcW w:w="953" w:type="dxa"/>
            <w:vMerge w:val="restart"/>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Характеристика</w:t>
            </w:r>
            <w:r w:rsidRPr="006F4509">
              <w:rPr>
                <w:rStyle w:val="affffff4"/>
                <w:rFonts w:ascii="Times New Roman" w:hAnsi="Times New Roman" w:cs="Times New Roman"/>
                <w:b/>
                <w:color w:val="22272F"/>
                <w:sz w:val="20"/>
                <w:szCs w:val="20"/>
              </w:rPr>
              <w:footnoteReference w:id="17"/>
            </w:r>
          </w:p>
        </w:tc>
        <w:tc>
          <w:tcPr>
            <w:tcW w:w="557" w:type="dxa"/>
            <w:vMerge w:val="restart"/>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Единица измерения</w:t>
            </w:r>
          </w:p>
        </w:tc>
        <w:tc>
          <w:tcPr>
            <w:tcW w:w="481" w:type="dxa"/>
            <w:vMerge w:val="restart"/>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Базовое значение</w:t>
            </w:r>
          </w:p>
        </w:tc>
        <w:tc>
          <w:tcPr>
            <w:tcW w:w="798" w:type="dxa"/>
            <w:gridSpan w:val="4"/>
            <w:tcBorders>
              <w:top w:val="single" w:sz="6" w:space="0" w:color="000000"/>
              <w:left w:val="single" w:sz="6" w:space="0" w:color="000000"/>
              <w:righ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Значения мероприятия (результата) по годам</w:t>
            </w:r>
          </w:p>
        </w:tc>
        <w:tc>
          <w:tcPr>
            <w:tcW w:w="921" w:type="dxa"/>
            <w:vMerge w:val="restart"/>
            <w:tcBorders>
              <w:top w:val="single" w:sz="6" w:space="0" w:color="000000"/>
              <w:left w:val="single" w:sz="6" w:space="0" w:color="000000"/>
              <w:right w:val="single" w:sz="6" w:space="0" w:color="000000"/>
            </w:tcBorders>
            <w:shd w:val="clear" w:color="auto" w:fill="FFFFFF"/>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sz w:val="20"/>
                <w:szCs w:val="20"/>
                <w:vertAlign w:val="superscript"/>
              </w:rPr>
              <w:t>Связь с иными муниципальными программами</w:t>
            </w:r>
          </w:p>
        </w:tc>
      </w:tr>
      <w:tr w:rsidR="00A74647" w:rsidRPr="00104C39" w:rsidTr="006F4509">
        <w:trPr>
          <w:trHeight w:val="139"/>
        </w:trPr>
        <w:tc>
          <w:tcPr>
            <w:tcW w:w="0" w:type="auto"/>
            <w:vMerge/>
            <w:tcBorders>
              <w:top w:val="single" w:sz="6" w:space="0" w:color="000000"/>
              <w:left w:val="single" w:sz="6" w:space="0" w:color="000000"/>
            </w:tcBorders>
            <w:shd w:val="clear" w:color="auto" w:fill="FFFFFF"/>
            <w:vAlign w:val="center"/>
            <w:hideMark/>
          </w:tcPr>
          <w:p w:rsidR="006F4509" w:rsidRPr="006F4509" w:rsidRDefault="006F4509" w:rsidP="00C26630">
            <w:pPr>
              <w:jc w:val="center"/>
              <w:rPr>
                <w:rFonts w:ascii="Times New Roman" w:hAnsi="Times New Roman" w:cs="Times New Roman"/>
                <w:b/>
                <w:color w:val="22272F"/>
                <w:sz w:val="20"/>
                <w:szCs w:val="20"/>
                <w:vertAlign w:val="superscript"/>
              </w:rPr>
            </w:pPr>
          </w:p>
        </w:tc>
        <w:tc>
          <w:tcPr>
            <w:tcW w:w="880" w:type="dxa"/>
            <w:vMerge/>
            <w:tcBorders>
              <w:left w:val="single" w:sz="6" w:space="0" w:color="000000"/>
            </w:tcBorders>
            <w:shd w:val="clear" w:color="auto" w:fill="FFFFFF"/>
            <w:vAlign w:val="center"/>
            <w:hideMark/>
          </w:tcPr>
          <w:p w:rsidR="006F4509" w:rsidRPr="006F4509" w:rsidRDefault="006F4509" w:rsidP="00C26630">
            <w:pPr>
              <w:jc w:val="center"/>
              <w:rPr>
                <w:rFonts w:ascii="Times New Roman" w:hAnsi="Times New Roman" w:cs="Times New Roman"/>
                <w:b/>
                <w:color w:val="22272F"/>
                <w:sz w:val="20"/>
                <w:szCs w:val="20"/>
                <w:vertAlign w:val="superscript"/>
              </w:rPr>
            </w:pPr>
          </w:p>
        </w:tc>
        <w:tc>
          <w:tcPr>
            <w:tcW w:w="953" w:type="dxa"/>
            <w:vMerge/>
            <w:tcBorders>
              <w:top w:val="single" w:sz="6" w:space="0" w:color="000000"/>
              <w:left w:val="single" w:sz="6" w:space="0" w:color="000000"/>
            </w:tcBorders>
            <w:shd w:val="clear" w:color="auto" w:fill="FFFFFF"/>
            <w:vAlign w:val="center"/>
            <w:hideMark/>
          </w:tcPr>
          <w:p w:rsidR="006F4509" w:rsidRPr="006F4509" w:rsidRDefault="006F4509" w:rsidP="00C26630">
            <w:pPr>
              <w:jc w:val="center"/>
              <w:rPr>
                <w:rFonts w:ascii="Times New Roman" w:hAnsi="Times New Roman" w:cs="Times New Roman"/>
                <w:b/>
                <w:color w:val="22272F"/>
                <w:sz w:val="20"/>
                <w:szCs w:val="20"/>
                <w:vertAlign w:val="superscript"/>
              </w:rPr>
            </w:pPr>
          </w:p>
        </w:tc>
        <w:tc>
          <w:tcPr>
            <w:tcW w:w="557" w:type="dxa"/>
            <w:vMerge/>
            <w:tcBorders>
              <w:top w:val="single" w:sz="6" w:space="0" w:color="000000"/>
              <w:left w:val="single" w:sz="6" w:space="0" w:color="000000"/>
            </w:tcBorders>
            <w:shd w:val="clear" w:color="auto" w:fill="FFFFFF"/>
            <w:vAlign w:val="center"/>
            <w:hideMark/>
          </w:tcPr>
          <w:p w:rsidR="006F4509" w:rsidRPr="006F4509" w:rsidRDefault="006F4509" w:rsidP="00C26630">
            <w:pPr>
              <w:jc w:val="center"/>
              <w:rPr>
                <w:rFonts w:ascii="Times New Roman" w:hAnsi="Times New Roman" w:cs="Times New Roman"/>
                <w:b/>
                <w:color w:val="22272F"/>
                <w:sz w:val="20"/>
                <w:szCs w:val="20"/>
                <w:vertAlign w:val="superscript"/>
              </w:rPr>
            </w:pPr>
          </w:p>
        </w:tc>
        <w:tc>
          <w:tcPr>
            <w:tcW w:w="0" w:type="auto"/>
            <w:vMerge/>
            <w:tcBorders>
              <w:top w:val="single" w:sz="6" w:space="0" w:color="000000"/>
              <w:left w:val="single" w:sz="6" w:space="0" w:color="000000"/>
            </w:tcBorders>
            <w:shd w:val="clear" w:color="auto" w:fill="FFFFFF"/>
            <w:vAlign w:val="center"/>
            <w:hideMark/>
          </w:tcPr>
          <w:p w:rsidR="006F4509" w:rsidRPr="006F4509" w:rsidRDefault="006F4509" w:rsidP="00C26630">
            <w:pPr>
              <w:jc w:val="center"/>
              <w:rPr>
                <w:rFonts w:ascii="Times New Roman" w:hAnsi="Times New Roman" w:cs="Times New Roman"/>
                <w:b/>
                <w:color w:val="22272F"/>
                <w:sz w:val="20"/>
                <w:szCs w:val="20"/>
                <w:vertAlign w:val="superscript"/>
              </w:rPr>
            </w:pPr>
          </w:p>
        </w:tc>
        <w:tc>
          <w:tcPr>
            <w:tcW w:w="143" w:type="dxa"/>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w:t>
            </w:r>
          </w:p>
        </w:tc>
        <w:tc>
          <w:tcPr>
            <w:tcW w:w="268" w:type="dxa"/>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№+1</w:t>
            </w:r>
          </w:p>
        </w:tc>
        <w:tc>
          <w:tcPr>
            <w:tcW w:w="119" w:type="dxa"/>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w:t>
            </w:r>
          </w:p>
        </w:tc>
        <w:tc>
          <w:tcPr>
            <w:tcW w:w="268" w:type="dxa"/>
            <w:tcBorders>
              <w:top w:val="single" w:sz="6" w:space="0" w:color="000000"/>
              <w:left w:val="single" w:sz="6" w:space="0" w:color="000000"/>
              <w:righ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№+n</w:t>
            </w:r>
          </w:p>
        </w:tc>
        <w:tc>
          <w:tcPr>
            <w:tcW w:w="921" w:type="dxa"/>
            <w:vMerge/>
            <w:tcBorders>
              <w:left w:val="single" w:sz="6" w:space="0" w:color="000000"/>
              <w:right w:val="single" w:sz="6" w:space="0" w:color="000000"/>
            </w:tcBorders>
            <w:shd w:val="clear" w:color="auto" w:fill="FFFFFF"/>
          </w:tcPr>
          <w:p w:rsidR="006F4509" w:rsidRPr="006F4509" w:rsidRDefault="006F4509" w:rsidP="00C26630">
            <w:pPr>
              <w:jc w:val="center"/>
              <w:rPr>
                <w:rFonts w:ascii="Times New Roman" w:hAnsi="Times New Roman" w:cs="Times New Roman"/>
                <w:b/>
                <w:color w:val="22272F"/>
                <w:sz w:val="20"/>
                <w:szCs w:val="20"/>
                <w:vertAlign w:val="superscript"/>
              </w:rPr>
            </w:pPr>
          </w:p>
        </w:tc>
      </w:tr>
      <w:tr w:rsidR="00A74647" w:rsidRPr="00104C39" w:rsidTr="006F4509">
        <w:trPr>
          <w:trHeight w:val="435"/>
        </w:trPr>
        <w:tc>
          <w:tcPr>
            <w:tcW w:w="188" w:type="dxa"/>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1</w:t>
            </w:r>
          </w:p>
        </w:tc>
        <w:tc>
          <w:tcPr>
            <w:tcW w:w="880" w:type="dxa"/>
            <w:tcBorders>
              <w:top w:val="single" w:sz="6" w:space="0" w:color="000000"/>
              <w:left w:val="single" w:sz="6" w:space="0" w:color="000000"/>
            </w:tcBorders>
            <w:shd w:val="clear" w:color="auto" w:fill="FFFFFF"/>
            <w:hideMark/>
          </w:tcPr>
          <w:p w:rsidR="006F4509" w:rsidRPr="006F4509" w:rsidRDefault="006F4509" w:rsidP="00C26630">
            <w:pPr>
              <w:jc w:val="cente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2</w:t>
            </w:r>
          </w:p>
        </w:tc>
        <w:tc>
          <w:tcPr>
            <w:tcW w:w="953"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2</w:t>
            </w:r>
          </w:p>
        </w:tc>
        <w:tc>
          <w:tcPr>
            <w:tcW w:w="557"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3</w:t>
            </w:r>
          </w:p>
        </w:tc>
        <w:tc>
          <w:tcPr>
            <w:tcW w:w="481"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4</w:t>
            </w:r>
          </w:p>
        </w:tc>
        <w:tc>
          <w:tcPr>
            <w:tcW w:w="143"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5</w:t>
            </w:r>
          </w:p>
        </w:tc>
        <w:tc>
          <w:tcPr>
            <w:tcW w:w="268"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6</w:t>
            </w:r>
          </w:p>
        </w:tc>
        <w:tc>
          <w:tcPr>
            <w:tcW w:w="119" w:type="dxa"/>
            <w:tcBorders>
              <w:top w:val="single" w:sz="6" w:space="0" w:color="000000"/>
              <w:lef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7</w:t>
            </w:r>
          </w:p>
        </w:tc>
        <w:tc>
          <w:tcPr>
            <w:tcW w:w="268" w:type="dxa"/>
            <w:tcBorders>
              <w:top w:val="single" w:sz="6" w:space="0" w:color="000000"/>
              <w:left w:val="single" w:sz="6" w:space="0" w:color="000000"/>
              <w:righ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8</w:t>
            </w:r>
          </w:p>
        </w:tc>
        <w:tc>
          <w:tcPr>
            <w:tcW w:w="921" w:type="dxa"/>
            <w:tcBorders>
              <w:top w:val="single" w:sz="6" w:space="0" w:color="000000"/>
              <w:left w:val="single" w:sz="6" w:space="0" w:color="000000"/>
              <w:right w:val="single" w:sz="6" w:space="0" w:color="000000"/>
            </w:tcBorders>
            <w:shd w:val="clear" w:color="auto" w:fill="FFFFFF"/>
          </w:tcPr>
          <w:p w:rsidR="006F4509" w:rsidRPr="006F4509" w:rsidRDefault="006F4509" w:rsidP="00C26630">
            <w:pPr>
              <w:jc w:val="center"/>
              <w:rPr>
                <w:rFonts w:ascii="Times New Roman" w:hAnsi="Times New Roman" w:cs="Times New Roman"/>
                <w:color w:val="22272F"/>
                <w:sz w:val="20"/>
                <w:szCs w:val="20"/>
                <w:vertAlign w:val="superscript"/>
              </w:rPr>
            </w:pPr>
            <w:r w:rsidRPr="006F4509">
              <w:rPr>
                <w:rFonts w:ascii="Times New Roman" w:hAnsi="Times New Roman" w:cs="Times New Roman"/>
                <w:color w:val="22272F"/>
                <w:sz w:val="20"/>
                <w:szCs w:val="20"/>
                <w:vertAlign w:val="superscript"/>
              </w:rPr>
              <w:t>10</w:t>
            </w:r>
          </w:p>
        </w:tc>
      </w:tr>
      <w:tr w:rsidR="006F4509" w:rsidRPr="00104C39" w:rsidTr="006F4509">
        <w:trPr>
          <w:trHeight w:val="421"/>
        </w:trPr>
        <w:tc>
          <w:tcPr>
            <w:tcW w:w="3857" w:type="dxa"/>
            <w:gridSpan w:val="9"/>
            <w:tcBorders>
              <w:top w:val="single" w:sz="6" w:space="0" w:color="000000"/>
              <w:left w:val="single" w:sz="6" w:space="0" w:color="000000"/>
              <w:right w:val="single" w:sz="6" w:space="0" w:color="000000"/>
            </w:tcBorders>
            <w:shd w:val="clear" w:color="auto" w:fill="FFFFFF"/>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Наименование структурного элемента</w:t>
            </w:r>
          </w:p>
        </w:tc>
        <w:tc>
          <w:tcPr>
            <w:tcW w:w="921" w:type="dxa"/>
            <w:tcBorders>
              <w:top w:val="single" w:sz="6" w:space="0" w:color="000000"/>
              <w:left w:val="single" w:sz="6" w:space="0" w:color="000000"/>
              <w:right w:val="single" w:sz="6" w:space="0" w:color="000000"/>
            </w:tcBorders>
            <w:shd w:val="clear" w:color="auto" w:fill="FFFFFF"/>
          </w:tcPr>
          <w:p w:rsidR="006F4509" w:rsidRPr="006F4509" w:rsidRDefault="006F4509" w:rsidP="00C26630">
            <w:pPr>
              <w:rPr>
                <w:rFonts w:ascii="Times New Roman" w:hAnsi="Times New Roman" w:cs="Times New Roman"/>
                <w:b/>
                <w:color w:val="22272F"/>
                <w:sz w:val="20"/>
                <w:szCs w:val="20"/>
                <w:vertAlign w:val="superscript"/>
              </w:rPr>
            </w:pPr>
          </w:p>
        </w:tc>
      </w:tr>
      <w:tr w:rsidR="006F4509" w:rsidRPr="00104C39" w:rsidTr="006F4509">
        <w:trPr>
          <w:trHeight w:val="421"/>
        </w:trPr>
        <w:tc>
          <w:tcPr>
            <w:tcW w:w="3857" w:type="dxa"/>
            <w:gridSpan w:val="9"/>
            <w:tcBorders>
              <w:top w:val="single" w:sz="6" w:space="0" w:color="000000"/>
              <w:left w:val="single" w:sz="6" w:space="0" w:color="000000"/>
              <w:righ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Наименование задачи структурного элемента</w:t>
            </w:r>
          </w:p>
        </w:tc>
        <w:tc>
          <w:tcPr>
            <w:tcW w:w="921" w:type="dxa"/>
            <w:tcBorders>
              <w:top w:val="single" w:sz="6" w:space="0" w:color="000000"/>
              <w:left w:val="single" w:sz="6" w:space="0" w:color="000000"/>
              <w:right w:val="single" w:sz="6" w:space="0" w:color="000000"/>
            </w:tcBorders>
            <w:shd w:val="clear" w:color="auto" w:fill="FFFFFF"/>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w:t>
            </w:r>
          </w:p>
        </w:tc>
      </w:tr>
      <w:tr w:rsidR="00A74647" w:rsidRPr="00104C39" w:rsidTr="006F4509">
        <w:trPr>
          <w:trHeight w:val="840"/>
        </w:trPr>
        <w:tc>
          <w:tcPr>
            <w:tcW w:w="188"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lastRenderedPageBreak/>
              <w:t>1.</w:t>
            </w:r>
          </w:p>
        </w:tc>
        <w:tc>
          <w:tcPr>
            <w:tcW w:w="880"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Мероприятие (результат) «Наименование» 1</w:t>
            </w:r>
          </w:p>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953"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557"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481"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143"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268"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119" w:type="dxa"/>
            <w:tcBorders>
              <w:top w:val="single" w:sz="6" w:space="0" w:color="000000"/>
              <w:lef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268" w:type="dxa"/>
            <w:tcBorders>
              <w:top w:val="single" w:sz="6" w:space="0" w:color="000000"/>
              <w:left w:val="single" w:sz="6" w:space="0" w:color="000000"/>
              <w:righ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921" w:type="dxa"/>
            <w:tcBorders>
              <w:top w:val="single" w:sz="6" w:space="0" w:color="000000"/>
              <w:left w:val="single" w:sz="6" w:space="0" w:color="000000"/>
              <w:right w:val="single" w:sz="6" w:space="0" w:color="000000"/>
            </w:tcBorders>
            <w:shd w:val="clear" w:color="auto" w:fill="FFFFFF"/>
          </w:tcPr>
          <w:p w:rsidR="006F4509" w:rsidRPr="006F4509" w:rsidRDefault="006F4509" w:rsidP="00C26630">
            <w:pPr>
              <w:rPr>
                <w:rFonts w:ascii="Times New Roman" w:hAnsi="Times New Roman" w:cs="Times New Roman"/>
                <w:b/>
                <w:color w:val="22272F"/>
                <w:sz w:val="20"/>
                <w:szCs w:val="20"/>
                <w:vertAlign w:val="superscript"/>
              </w:rPr>
            </w:pPr>
          </w:p>
        </w:tc>
      </w:tr>
      <w:tr w:rsidR="00A74647" w:rsidRPr="00104C39" w:rsidTr="006F4509">
        <w:trPr>
          <w:trHeight w:val="855"/>
        </w:trPr>
        <w:tc>
          <w:tcPr>
            <w:tcW w:w="188"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N.</w:t>
            </w:r>
          </w:p>
        </w:tc>
        <w:tc>
          <w:tcPr>
            <w:tcW w:w="880"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xml:space="preserve">Мероприятие (результат) «Наименование» </w:t>
            </w:r>
            <w:r w:rsidRPr="006F4509">
              <w:rPr>
                <w:rFonts w:ascii="Times New Roman" w:hAnsi="Times New Roman" w:cs="Times New Roman"/>
                <w:color w:val="22272F"/>
                <w:sz w:val="20"/>
                <w:szCs w:val="20"/>
                <w:vertAlign w:val="superscript"/>
                <w:lang w:val="en-US"/>
              </w:rPr>
              <w:t>n</w:t>
            </w:r>
          </w:p>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953"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557"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481"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143"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268"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119" w:type="dxa"/>
            <w:tcBorders>
              <w:top w:val="single" w:sz="6" w:space="0" w:color="000000"/>
              <w:left w:val="single" w:sz="6" w:space="0" w:color="000000"/>
              <w:bottom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268" w:type="dxa"/>
            <w:tcBorders>
              <w:top w:val="single" w:sz="6" w:space="0" w:color="000000"/>
              <w:left w:val="single" w:sz="6" w:space="0" w:color="000000"/>
              <w:bottom w:val="single" w:sz="6" w:space="0" w:color="000000"/>
              <w:right w:val="single" w:sz="6" w:space="0" w:color="000000"/>
            </w:tcBorders>
            <w:shd w:val="clear" w:color="auto" w:fill="FFFFFF"/>
            <w:hideMark/>
          </w:tcPr>
          <w:p w:rsidR="006F4509" w:rsidRPr="006F4509" w:rsidRDefault="006F4509" w:rsidP="00C26630">
            <w:pPr>
              <w:rPr>
                <w:rFonts w:ascii="Times New Roman" w:hAnsi="Times New Roman" w:cs="Times New Roman"/>
                <w:b/>
                <w:color w:val="22272F"/>
                <w:sz w:val="20"/>
                <w:szCs w:val="20"/>
                <w:vertAlign w:val="superscript"/>
              </w:rPr>
            </w:pPr>
            <w:r w:rsidRPr="006F4509">
              <w:rPr>
                <w:rFonts w:ascii="Times New Roman" w:hAnsi="Times New Roman" w:cs="Times New Roman"/>
                <w:color w:val="22272F"/>
                <w:sz w:val="20"/>
                <w:szCs w:val="20"/>
                <w:vertAlign w:val="superscript"/>
              </w:rPr>
              <w:t> </w:t>
            </w:r>
          </w:p>
        </w:tc>
        <w:tc>
          <w:tcPr>
            <w:tcW w:w="921" w:type="dxa"/>
            <w:tcBorders>
              <w:top w:val="single" w:sz="6" w:space="0" w:color="000000"/>
              <w:left w:val="single" w:sz="6" w:space="0" w:color="000000"/>
              <w:bottom w:val="single" w:sz="6" w:space="0" w:color="000000"/>
              <w:right w:val="single" w:sz="6" w:space="0" w:color="000000"/>
            </w:tcBorders>
            <w:shd w:val="clear" w:color="auto" w:fill="FFFFFF"/>
          </w:tcPr>
          <w:p w:rsidR="006F4509" w:rsidRPr="006F4509" w:rsidRDefault="006F4509" w:rsidP="00C26630">
            <w:pPr>
              <w:rPr>
                <w:rFonts w:ascii="Times New Roman" w:hAnsi="Times New Roman" w:cs="Times New Roman"/>
                <w:b/>
                <w:color w:val="22272F"/>
                <w:sz w:val="20"/>
                <w:szCs w:val="20"/>
                <w:vertAlign w:val="superscript"/>
              </w:rPr>
            </w:pPr>
          </w:p>
        </w:tc>
      </w:tr>
    </w:tbl>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Приложение № 5</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 xml:space="preserve">к порядку разработки, реализации </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и оценки эффективности</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муниципальных программ</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муниципального образования</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Кинзельский сельсовет</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Красногвардейского района</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Оренбургской области</w:t>
      </w:r>
    </w:p>
    <w:p w:rsidR="006F4509" w:rsidRPr="006F4509" w:rsidRDefault="006F4509" w:rsidP="006F4509">
      <w:pPr>
        <w:pStyle w:val="a9"/>
        <w:spacing w:after="0"/>
        <w:ind w:left="273"/>
        <w:jc w:val="both"/>
        <w:rPr>
          <w:rFonts w:ascii="Times New Roman" w:hAnsi="Times New Roman"/>
          <w:sz w:val="18"/>
          <w:szCs w:val="18"/>
          <w:highlight w:val="yellow"/>
        </w:rPr>
      </w:pPr>
    </w:p>
    <w:p w:rsidR="006F4509" w:rsidRPr="006F4509" w:rsidRDefault="006F4509" w:rsidP="006F4509">
      <w:pPr>
        <w:pStyle w:val="a9"/>
        <w:spacing w:after="0"/>
        <w:jc w:val="center"/>
        <w:rPr>
          <w:rFonts w:ascii="Times New Roman" w:hAnsi="Times New Roman"/>
          <w:sz w:val="18"/>
          <w:szCs w:val="18"/>
        </w:rPr>
      </w:pPr>
      <w:r w:rsidRPr="006F4509">
        <w:rPr>
          <w:rFonts w:ascii="Times New Roman" w:hAnsi="Times New Roman"/>
          <w:sz w:val="18"/>
          <w:szCs w:val="18"/>
        </w:rPr>
        <w:t xml:space="preserve">Информация о бюджетных ассигнованиях, планируемых на реализацию муниципальной программы </w:t>
      </w:r>
    </w:p>
    <w:p w:rsidR="00D73A31" w:rsidRPr="00D73A31" w:rsidRDefault="00D73A31" w:rsidP="00BE368C">
      <w:pPr>
        <w:pStyle w:val="aa"/>
        <w:rPr>
          <w:rFonts w:ascii="Times New Roman" w:hAnsi="Times New Roman" w:cs="Times New Roman"/>
          <w:sz w:val="18"/>
          <w:szCs w:val="18"/>
        </w:rPr>
      </w:pPr>
    </w:p>
    <w:tbl>
      <w:tblPr>
        <w:tblW w:w="5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234"/>
        <w:gridCol w:w="1180"/>
        <w:gridCol w:w="1071"/>
        <w:gridCol w:w="532"/>
        <w:gridCol w:w="443"/>
        <w:gridCol w:w="173"/>
        <w:gridCol w:w="337"/>
        <w:gridCol w:w="141"/>
        <w:gridCol w:w="337"/>
        <w:gridCol w:w="416"/>
        <w:gridCol w:w="612"/>
      </w:tblGrid>
      <w:tr w:rsidR="006F4509" w:rsidRPr="004F637B" w:rsidTr="006F4509">
        <w:trPr>
          <w:trHeight w:val="200"/>
        </w:trPr>
        <w:tc>
          <w:tcPr>
            <w:tcW w:w="234" w:type="dxa"/>
            <w:vMerge w:val="restart"/>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 п/п</w:t>
            </w:r>
          </w:p>
        </w:tc>
        <w:tc>
          <w:tcPr>
            <w:tcW w:w="1180" w:type="dxa"/>
            <w:vMerge w:val="restart"/>
            <w:shd w:val="clear" w:color="auto" w:fill="FFFFFF"/>
            <w:hideMark/>
          </w:tcPr>
          <w:p w:rsidR="006F4509" w:rsidRPr="004F637B" w:rsidRDefault="006F4509" w:rsidP="00C26630">
            <w:pPr>
              <w:ind w:right="127"/>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 xml:space="preserve">Наименование </w:t>
            </w:r>
            <w:r w:rsidRPr="004F637B">
              <w:rPr>
                <w:rFonts w:ascii="Times New Roman" w:hAnsi="Times New Roman"/>
                <w:sz w:val="18"/>
                <w:szCs w:val="18"/>
              </w:rPr>
              <w:t>муниципальной</w:t>
            </w:r>
            <w:r w:rsidRPr="004F637B">
              <w:rPr>
                <w:rFonts w:ascii="Times New Roman" w:hAnsi="Times New Roman" w:cs="Times New Roman"/>
                <w:color w:val="22272F"/>
                <w:sz w:val="18"/>
                <w:szCs w:val="18"/>
              </w:rPr>
              <w:t xml:space="preserve"> программы, структурного элемента муниципальной программы</w:t>
            </w:r>
          </w:p>
        </w:tc>
        <w:tc>
          <w:tcPr>
            <w:tcW w:w="1071" w:type="dxa"/>
            <w:vMerge w:val="restart"/>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Главный распорядитель бюджетных средств (ответственный исполнитель, соисполнитель, участник)</w:t>
            </w:r>
          </w:p>
        </w:tc>
        <w:tc>
          <w:tcPr>
            <w:tcW w:w="975" w:type="dxa"/>
            <w:gridSpan w:val="2"/>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Код бюджетной квалификации</w:t>
            </w:r>
          </w:p>
        </w:tc>
        <w:tc>
          <w:tcPr>
            <w:tcW w:w="1404" w:type="dxa"/>
            <w:gridSpan w:val="5"/>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Объем финансового обеспечения по годам реализации, тыс. рублей</w:t>
            </w:r>
          </w:p>
        </w:tc>
        <w:tc>
          <w:tcPr>
            <w:tcW w:w="612" w:type="dxa"/>
            <w:vMerge w:val="restart"/>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sz w:val="18"/>
                <w:szCs w:val="18"/>
              </w:rPr>
              <w:t>Связь с иными муниципальными программами</w:t>
            </w:r>
          </w:p>
        </w:tc>
      </w:tr>
      <w:tr w:rsidR="006F4509" w:rsidRPr="004F637B" w:rsidTr="006F4509">
        <w:trPr>
          <w:trHeight w:val="119"/>
        </w:trPr>
        <w:tc>
          <w:tcPr>
            <w:tcW w:w="234"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shd w:val="clear" w:color="auto" w:fill="FFFFFF"/>
            <w:vAlign w:val="center"/>
            <w:hideMark/>
          </w:tcPr>
          <w:p w:rsidR="006F4509" w:rsidRPr="004F637B" w:rsidRDefault="006F4509" w:rsidP="00C26630">
            <w:pPr>
              <w:rPr>
                <w:rFonts w:ascii="Times New Roman" w:hAnsi="Times New Roman" w:cs="Times New Roman"/>
                <w:b/>
                <w:color w:val="22272F"/>
                <w:sz w:val="18"/>
                <w:szCs w:val="18"/>
              </w:rPr>
            </w:pPr>
          </w:p>
        </w:tc>
        <w:tc>
          <w:tcPr>
            <w:tcW w:w="1071"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532"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ГРБС</w:t>
            </w:r>
          </w:p>
        </w:tc>
        <w:tc>
          <w:tcPr>
            <w:tcW w:w="443"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ЦСР</w:t>
            </w:r>
          </w:p>
        </w:tc>
        <w:tc>
          <w:tcPr>
            <w:tcW w:w="173"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37"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№+1</w:t>
            </w:r>
          </w:p>
        </w:tc>
        <w:tc>
          <w:tcPr>
            <w:tcW w:w="141"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37"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№+n</w:t>
            </w:r>
          </w:p>
        </w:tc>
        <w:tc>
          <w:tcPr>
            <w:tcW w:w="415"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w:t>
            </w:r>
          </w:p>
        </w:tc>
        <w:tc>
          <w:tcPr>
            <w:tcW w:w="6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3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w:t>
            </w:r>
          </w:p>
        </w:tc>
        <w:tc>
          <w:tcPr>
            <w:tcW w:w="118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2</w:t>
            </w: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3</w:t>
            </w:r>
          </w:p>
        </w:tc>
        <w:tc>
          <w:tcPr>
            <w:tcW w:w="532" w:type="dxa"/>
            <w:tcBorders>
              <w:top w:val="single" w:sz="6" w:space="0" w:color="000000"/>
              <w:left w:val="single" w:sz="4" w:space="0" w:color="auto"/>
              <w:righ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4</w:t>
            </w:r>
          </w:p>
        </w:tc>
        <w:tc>
          <w:tcPr>
            <w:tcW w:w="443"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5</w:t>
            </w:r>
          </w:p>
        </w:tc>
        <w:tc>
          <w:tcPr>
            <w:tcW w:w="173"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6</w:t>
            </w:r>
          </w:p>
        </w:tc>
        <w:tc>
          <w:tcPr>
            <w:tcW w:w="337"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7</w:t>
            </w:r>
          </w:p>
        </w:tc>
        <w:tc>
          <w:tcPr>
            <w:tcW w:w="141"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8</w:t>
            </w:r>
          </w:p>
        </w:tc>
        <w:tc>
          <w:tcPr>
            <w:tcW w:w="337"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9</w:t>
            </w:r>
          </w:p>
        </w:tc>
        <w:tc>
          <w:tcPr>
            <w:tcW w:w="415"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10</w:t>
            </w:r>
          </w:p>
        </w:tc>
        <w:tc>
          <w:tcPr>
            <w:tcW w:w="612"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11</w:t>
            </w: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2"/>
        </w:trPr>
        <w:tc>
          <w:tcPr>
            <w:tcW w:w="234" w:type="dxa"/>
            <w:vMerge w:val="restart"/>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1.</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xml:space="preserve">Муниципальная программа </w:t>
            </w: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 в том числе:</w:t>
            </w:r>
          </w:p>
        </w:tc>
        <w:tc>
          <w:tcPr>
            <w:tcW w:w="532" w:type="dxa"/>
            <w:tcBorders>
              <w:top w:val="single" w:sz="6" w:space="0" w:color="000000"/>
              <w:left w:val="single" w:sz="4" w:space="0" w:color="auto"/>
              <w:bottom w:val="single" w:sz="4" w:space="0" w:color="auto"/>
              <w:right w:val="single" w:sz="6" w:space="0" w:color="000000"/>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6" w:space="0" w:color="000000"/>
              <w:left w:val="single" w:sz="6" w:space="0" w:color="000000"/>
              <w:bottom w:val="single" w:sz="4" w:space="0" w:color="auto"/>
              <w:right w:val="single" w:sz="6" w:space="0" w:color="000000"/>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6" w:space="0" w:color="000000"/>
              <w:left w:val="single" w:sz="6" w:space="0" w:color="000000"/>
              <w:bottom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6" w:space="0" w:color="000000"/>
              <w:left w:val="single" w:sz="6" w:space="0" w:color="000000"/>
              <w:bottom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141" w:type="dxa"/>
            <w:tcBorders>
              <w:top w:val="single" w:sz="6" w:space="0" w:color="000000"/>
              <w:left w:val="single" w:sz="6" w:space="0" w:color="000000"/>
              <w:bottom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6" w:space="0" w:color="000000"/>
              <w:left w:val="single" w:sz="6" w:space="0" w:color="000000"/>
              <w:bottom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15" w:type="dxa"/>
            <w:tcBorders>
              <w:top w:val="single" w:sz="6" w:space="0" w:color="000000"/>
              <w:left w:val="single" w:sz="6" w:space="0" w:color="000000"/>
              <w:bottom w:val="single" w:sz="4" w:space="0" w:color="auto"/>
              <w:right w:val="single" w:sz="6" w:space="0" w:color="000000"/>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612" w:type="dxa"/>
            <w:tcBorders>
              <w:top w:val="single" w:sz="6" w:space="0" w:color="000000"/>
              <w:left w:val="single" w:sz="6" w:space="0" w:color="000000"/>
              <w:bottom w:val="single" w:sz="4" w:space="0" w:color="auto"/>
              <w:right w:val="single" w:sz="6" w:space="0" w:color="000000"/>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234"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исполнитель муниципальной программы</w:t>
            </w:r>
          </w:p>
        </w:tc>
        <w:tc>
          <w:tcPr>
            <w:tcW w:w="53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14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ind w:left="409"/>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61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234"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соисполнитель 1</w:t>
            </w:r>
          </w:p>
        </w:tc>
        <w:tc>
          <w:tcPr>
            <w:tcW w:w="53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14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37"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61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234"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53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4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1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61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234"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участник 1</w:t>
            </w:r>
          </w:p>
        </w:tc>
        <w:tc>
          <w:tcPr>
            <w:tcW w:w="53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4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1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61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6F45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234"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80"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07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53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73"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41"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41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612"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bl>
    <w:p w:rsidR="002A3A0F" w:rsidRDefault="002A3A0F" w:rsidP="00BE368C">
      <w:pPr>
        <w:pStyle w:val="aa"/>
        <w:rPr>
          <w:rFonts w:ascii="Times New Roman" w:hAnsi="Times New Roman" w:cs="Times New Roman"/>
          <w:sz w:val="18"/>
          <w:szCs w:val="18"/>
        </w:rPr>
      </w:pPr>
    </w:p>
    <w:p w:rsidR="00C26630" w:rsidRDefault="00C26630" w:rsidP="00BE368C">
      <w:pPr>
        <w:pStyle w:val="aa"/>
        <w:rPr>
          <w:rFonts w:ascii="Times New Roman" w:hAnsi="Times New Roman" w:cs="Times New Roman"/>
          <w:sz w:val="18"/>
          <w:szCs w:val="18"/>
        </w:rPr>
      </w:pPr>
    </w:p>
    <w:p w:rsidR="00C26630" w:rsidRDefault="00C26630" w:rsidP="00BE368C">
      <w:pPr>
        <w:pStyle w:val="aa"/>
        <w:rPr>
          <w:rFonts w:ascii="Times New Roman" w:hAnsi="Times New Roman" w:cs="Times New Roman"/>
          <w:sz w:val="18"/>
          <w:szCs w:val="18"/>
        </w:rPr>
      </w:pPr>
    </w:p>
    <w:p w:rsidR="00C26630" w:rsidRDefault="00C26630" w:rsidP="00BE368C">
      <w:pPr>
        <w:pStyle w:val="aa"/>
        <w:rPr>
          <w:rFonts w:ascii="Times New Roman" w:hAnsi="Times New Roman" w:cs="Times New Roman"/>
          <w:sz w:val="18"/>
          <w:szCs w:val="18"/>
        </w:rPr>
      </w:pPr>
    </w:p>
    <w:p w:rsidR="00C26630" w:rsidRDefault="00C26630" w:rsidP="00BE368C">
      <w:pPr>
        <w:pStyle w:val="aa"/>
        <w:rPr>
          <w:rFonts w:ascii="Times New Roman" w:hAnsi="Times New Roman" w:cs="Times New Roman"/>
          <w:sz w:val="18"/>
          <w:szCs w:val="18"/>
        </w:rPr>
      </w:pPr>
    </w:p>
    <w:p w:rsidR="00C26630" w:rsidRPr="002A3A0F" w:rsidRDefault="00C26630" w:rsidP="00BE368C">
      <w:pPr>
        <w:pStyle w:val="aa"/>
        <w:rPr>
          <w:rFonts w:ascii="Times New Roman" w:hAnsi="Times New Roman" w:cs="Times New Roman"/>
          <w:sz w:val="18"/>
          <w:szCs w:val="18"/>
        </w:rPr>
      </w:pPr>
    </w:p>
    <w:tbl>
      <w:tblPr>
        <w:tblW w:w="5086" w:type="dxa"/>
        <w:shd w:val="clear" w:color="auto" w:fill="FFFFFF"/>
        <w:tblCellMar>
          <w:top w:w="15" w:type="dxa"/>
          <w:left w:w="15" w:type="dxa"/>
          <w:bottom w:w="15" w:type="dxa"/>
          <w:right w:w="15" w:type="dxa"/>
        </w:tblCellMar>
        <w:tblLook w:val="04A0"/>
      </w:tblPr>
      <w:tblGrid>
        <w:gridCol w:w="166"/>
        <w:gridCol w:w="1334"/>
        <w:gridCol w:w="1251"/>
        <w:gridCol w:w="278"/>
        <w:gridCol w:w="273"/>
        <w:gridCol w:w="267"/>
        <w:gridCol w:w="291"/>
        <w:gridCol w:w="209"/>
        <w:gridCol w:w="261"/>
        <w:gridCol w:w="306"/>
        <w:gridCol w:w="450"/>
      </w:tblGrid>
      <w:tr w:rsidR="006F4509" w:rsidRPr="004F637B" w:rsidTr="00C26630">
        <w:trPr>
          <w:trHeight w:val="374"/>
        </w:trPr>
        <w:tc>
          <w:tcPr>
            <w:tcW w:w="155"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lastRenderedPageBreak/>
              <w:t>1</w:t>
            </w:r>
          </w:p>
        </w:tc>
        <w:tc>
          <w:tcPr>
            <w:tcW w:w="1252"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2</w:t>
            </w:r>
          </w:p>
        </w:tc>
        <w:tc>
          <w:tcPr>
            <w:tcW w:w="1175"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3</w:t>
            </w:r>
          </w:p>
        </w:tc>
        <w:tc>
          <w:tcPr>
            <w:tcW w:w="300"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4</w:t>
            </w:r>
          </w:p>
        </w:tc>
        <w:tc>
          <w:tcPr>
            <w:tcW w:w="295"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5</w:t>
            </w:r>
          </w:p>
        </w:tc>
        <w:tc>
          <w:tcPr>
            <w:tcW w:w="288"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6</w:t>
            </w:r>
          </w:p>
        </w:tc>
        <w:tc>
          <w:tcPr>
            <w:tcW w:w="315"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7</w:t>
            </w:r>
          </w:p>
        </w:tc>
        <w:tc>
          <w:tcPr>
            <w:tcW w:w="221"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8</w:t>
            </w:r>
          </w:p>
        </w:tc>
        <w:tc>
          <w:tcPr>
            <w:tcW w:w="281" w:type="dxa"/>
            <w:tcBorders>
              <w:top w:val="single" w:sz="6" w:space="0" w:color="000000"/>
              <w:lef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9</w:t>
            </w:r>
          </w:p>
        </w:tc>
        <w:tc>
          <w:tcPr>
            <w:tcW w:w="320"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10</w:t>
            </w:r>
          </w:p>
        </w:tc>
        <w:tc>
          <w:tcPr>
            <w:tcW w:w="484" w:type="dxa"/>
            <w:tcBorders>
              <w:top w:val="single" w:sz="6" w:space="0" w:color="000000"/>
              <w:left w:val="single" w:sz="6" w:space="0" w:color="000000"/>
              <w:right w:val="single" w:sz="6" w:space="0" w:color="000000"/>
            </w:tcBorders>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11</w:t>
            </w:r>
          </w:p>
        </w:tc>
      </w:tr>
      <w:tr w:rsidR="006F4509" w:rsidRPr="004F637B" w:rsidTr="00C26630">
        <w:trPr>
          <w:trHeight w:val="735"/>
        </w:trPr>
        <w:tc>
          <w:tcPr>
            <w:tcW w:w="155" w:type="dxa"/>
            <w:vMerge w:val="restart"/>
            <w:tcBorders>
              <w:top w:val="single" w:sz="4" w:space="0" w:color="auto"/>
              <w:left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2.</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xml:space="preserve">Структурный элемент «Наименование» </w:t>
            </w:r>
          </w:p>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w:t>
            </w:r>
          </w:p>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 том числе:</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0"/>
        </w:trPr>
        <w:tc>
          <w:tcPr>
            <w:tcW w:w="155" w:type="dxa"/>
            <w:vMerge/>
            <w:tcBorders>
              <w:left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252"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исполнитель муниципальной программы</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0"/>
        </w:trPr>
        <w:tc>
          <w:tcPr>
            <w:tcW w:w="155" w:type="dxa"/>
            <w:vMerge/>
            <w:tcBorders>
              <w:left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252"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соисполнитель 1</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0"/>
        </w:trPr>
        <w:tc>
          <w:tcPr>
            <w:tcW w:w="155" w:type="dxa"/>
            <w:vMerge/>
            <w:tcBorders>
              <w:left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252"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0"/>
        </w:trPr>
        <w:tc>
          <w:tcPr>
            <w:tcW w:w="155" w:type="dxa"/>
            <w:vMerge/>
            <w:tcBorders>
              <w:left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252"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участник 1</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0"/>
        </w:trPr>
        <w:tc>
          <w:tcPr>
            <w:tcW w:w="155" w:type="dxa"/>
            <w:vMerge/>
            <w:tcBorders>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252" w:type="dxa"/>
            <w:vMerge/>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00"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95"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c>
          <w:tcPr>
            <w:tcW w:w="288"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15"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2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81"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6F4509" w:rsidRPr="004F637B" w:rsidRDefault="006F4509" w:rsidP="00C26630">
            <w:pPr>
              <w:rPr>
                <w:rFonts w:ascii="Times New Roman" w:hAnsi="Times New Roman" w:cs="Times New Roman"/>
                <w:b/>
                <w:color w:val="22272F"/>
                <w:sz w:val="18"/>
                <w:szCs w:val="18"/>
              </w:rPr>
            </w:pPr>
          </w:p>
        </w:tc>
      </w:tr>
    </w:tbl>
    <w:p w:rsidR="006F4509" w:rsidRDefault="006F4509" w:rsidP="006F4509">
      <w:pPr>
        <w:contextualSpacing/>
        <w:jc w:val="right"/>
        <w:rPr>
          <w:rFonts w:ascii="Times New Roman" w:hAnsi="Times New Roman" w:cs="Times New Roman"/>
          <w:sz w:val="18"/>
          <w:szCs w:val="18"/>
        </w:rPr>
      </w:pP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Приложение № 6</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 xml:space="preserve">к порядку разработки, реализации </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и оценки эффективности</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муниципальных программ</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муниципального образования</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Кинзельский сельсовет</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Красногвардейского района</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Оренбургской области</w:t>
      </w:r>
    </w:p>
    <w:p w:rsidR="006F4509" w:rsidRPr="006F4509" w:rsidRDefault="006F4509" w:rsidP="006F4509">
      <w:pPr>
        <w:spacing w:line="259" w:lineRule="auto"/>
        <w:rPr>
          <w:rFonts w:ascii="Times New Roman" w:hAnsi="Times New Roman" w:cs="Times New Roman"/>
          <w:sz w:val="18"/>
          <w:szCs w:val="18"/>
        </w:rPr>
      </w:pPr>
    </w:p>
    <w:p w:rsidR="006F4509" w:rsidRPr="006F4509" w:rsidRDefault="006F4509" w:rsidP="006F4509">
      <w:pPr>
        <w:jc w:val="center"/>
        <w:rPr>
          <w:rFonts w:ascii="Times New Roman" w:hAnsi="Times New Roman" w:cs="Times New Roman"/>
          <w:color w:val="22272F"/>
          <w:sz w:val="18"/>
          <w:szCs w:val="18"/>
        </w:rPr>
      </w:pPr>
      <w:r w:rsidRPr="006F4509">
        <w:rPr>
          <w:rFonts w:ascii="Times New Roman" w:hAnsi="Times New Roman" w:cs="Times New Roman"/>
          <w:color w:val="22272F"/>
          <w:sz w:val="18"/>
          <w:szCs w:val="18"/>
        </w:rPr>
        <w:t>Информация о финансовом обеспечении муниципальной программы за счет средств местного бюджета, внебюджетных источников и прогнозная оценка привлекаемых средств на реализацию муниципальной программы</w:t>
      </w:r>
    </w:p>
    <w:p w:rsidR="006F4509" w:rsidRDefault="006F4509" w:rsidP="00BE368C">
      <w:pPr>
        <w:pStyle w:val="aa"/>
        <w:rPr>
          <w:rFonts w:ascii="Times New Roman" w:hAnsi="Times New Roman" w:cs="Times New Roman"/>
          <w:sz w:val="18"/>
          <w:szCs w:val="18"/>
        </w:rPr>
      </w:pPr>
    </w:p>
    <w:tbl>
      <w:tblPr>
        <w:tblW w:w="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60"/>
        <w:gridCol w:w="1312"/>
        <w:gridCol w:w="938"/>
        <w:gridCol w:w="535"/>
        <w:gridCol w:w="356"/>
        <w:gridCol w:w="267"/>
        <w:gridCol w:w="356"/>
        <w:gridCol w:w="446"/>
        <w:gridCol w:w="584"/>
      </w:tblGrid>
      <w:tr w:rsidR="006F4509" w:rsidRPr="004F637B" w:rsidTr="00C26630">
        <w:trPr>
          <w:trHeight w:val="212"/>
        </w:trPr>
        <w:tc>
          <w:tcPr>
            <w:tcW w:w="160" w:type="dxa"/>
            <w:vMerge w:val="restart"/>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 п/п</w:t>
            </w:r>
          </w:p>
        </w:tc>
        <w:tc>
          <w:tcPr>
            <w:tcW w:w="1312" w:type="dxa"/>
            <w:vMerge w:val="restart"/>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Наименование муниципальной программы, структурного элемента муниципальной программы</w:t>
            </w:r>
          </w:p>
        </w:tc>
        <w:tc>
          <w:tcPr>
            <w:tcW w:w="938" w:type="dxa"/>
            <w:vMerge w:val="restart"/>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Источник финансового обеспечения</w:t>
            </w:r>
          </w:p>
        </w:tc>
        <w:tc>
          <w:tcPr>
            <w:tcW w:w="1960" w:type="dxa"/>
            <w:gridSpan w:val="5"/>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Объем финансового обеспечения по годам реализации, тыс. рублей</w:t>
            </w:r>
          </w:p>
        </w:tc>
        <w:tc>
          <w:tcPr>
            <w:tcW w:w="584" w:type="dxa"/>
            <w:vMerge w:val="restart"/>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Связь с иными муниципальными программами</w:t>
            </w:r>
          </w:p>
        </w:tc>
      </w:tr>
      <w:tr w:rsidR="006F4509" w:rsidRPr="004F637B" w:rsidTr="00C26630">
        <w:trPr>
          <w:trHeight w:val="339"/>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vAlign w:val="center"/>
            <w:hideMark/>
          </w:tcPr>
          <w:p w:rsidR="006F4509" w:rsidRPr="004F637B" w:rsidRDefault="006F4509" w:rsidP="00C26630">
            <w:pPr>
              <w:rPr>
                <w:rFonts w:ascii="Times New Roman" w:hAnsi="Times New Roman" w:cs="Times New Roman"/>
                <w:b/>
                <w:color w:val="22272F"/>
                <w:sz w:val="18"/>
                <w:szCs w:val="18"/>
              </w:rPr>
            </w:pPr>
          </w:p>
        </w:tc>
        <w:tc>
          <w:tcPr>
            <w:tcW w:w="938"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535"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56"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№+1</w:t>
            </w:r>
          </w:p>
        </w:tc>
        <w:tc>
          <w:tcPr>
            <w:tcW w:w="267"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w:t>
            </w:r>
          </w:p>
        </w:tc>
        <w:tc>
          <w:tcPr>
            <w:tcW w:w="356"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№+n</w:t>
            </w:r>
          </w:p>
        </w:tc>
        <w:tc>
          <w:tcPr>
            <w:tcW w:w="446"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w:t>
            </w:r>
          </w:p>
        </w:tc>
        <w:tc>
          <w:tcPr>
            <w:tcW w:w="584" w:type="dxa"/>
            <w:vMerge/>
            <w:shd w:val="clear" w:color="auto" w:fill="FFFFFF"/>
          </w:tcPr>
          <w:p w:rsidR="006F4509" w:rsidRPr="004F637B" w:rsidRDefault="006F4509" w:rsidP="00C26630">
            <w:pPr>
              <w:jc w:val="center"/>
              <w:rPr>
                <w:rFonts w:ascii="Times New Roman" w:hAnsi="Times New Roman" w:cs="Times New Roman"/>
                <w:color w:val="22272F"/>
                <w:sz w:val="18"/>
                <w:szCs w:val="18"/>
              </w:rPr>
            </w:pPr>
          </w:p>
        </w:tc>
      </w:tr>
      <w:tr w:rsidR="006F4509" w:rsidRPr="004F637B" w:rsidTr="00C26630">
        <w:trPr>
          <w:trHeight w:val="385"/>
        </w:trPr>
        <w:tc>
          <w:tcPr>
            <w:tcW w:w="160" w:type="dxa"/>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1</w:t>
            </w:r>
          </w:p>
        </w:tc>
        <w:tc>
          <w:tcPr>
            <w:tcW w:w="1312" w:type="dxa"/>
            <w:shd w:val="clear" w:color="auto" w:fill="FFFFFF"/>
            <w:hideMark/>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2</w:t>
            </w:r>
          </w:p>
        </w:tc>
        <w:tc>
          <w:tcPr>
            <w:tcW w:w="938"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3</w:t>
            </w:r>
          </w:p>
        </w:tc>
        <w:tc>
          <w:tcPr>
            <w:tcW w:w="535"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4</w:t>
            </w:r>
          </w:p>
        </w:tc>
        <w:tc>
          <w:tcPr>
            <w:tcW w:w="356"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5</w:t>
            </w:r>
          </w:p>
        </w:tc>
        <w:tc>
          <w:tcPr>
            <w:tcW w:w="267" w:type="dxa"/>
            <w:shd w:val="clear" w:color="auto" w:fill="FFFFFF"/>
          </w:tcPr>
          <w:p w:rsidR="006F4509" w:rsidRPr="004F637B" w:rsidRDefault="006F4509" w:rsidP="00C26630">
            <w:pPr>
              <w:jc w:val="center"/>
              <w:rPr>
                <w:rFonts w:ascii="Times New Roman" w:hAnsi="Times New Roman" w:cs="Times New Roman"/>
                <w:b/>
                <w:color w:val="22272F"/>
                <w:sz w:val="18"/>
                <w:szCs w:val="18"/>
              </w:rPr>
            </w:pPr>
            <w:r w:rsidRPr="004F637B">
              <w:rPr>
                <w:rFonts w:ascii="Times New Roman" w:hAnsi="Times New Roman" w:cs="Times New Roman"/>
                <w:color w:val="22272F"/>
                <w:sz w:val="18"/>
                <w:szCs w:val="18"/>
              </w:rPr>
              <w:t>6</w:t>
            </w:r>
          </w:p>
        </w:tc>
        <w:tc>
          <w:tcPr>
            <w:tcW w:w="356" w:type="dxa"/>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7</w:t>
            </w:r>
          </w:p>
        </w:tc>
        <w:tc>
          <w:tcPr>
            <w:tcW w:w="446" w:type="dxa"/>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8</w:t>
            </w:r>
          </w:p>
        </w:tc>
        <w:tc>
          <w:tcPr>
            <w:tcW w:w="584" w:type="dxa"/>
            <w:shd w:val="clear" w:color="auto" w:fill="FFFFFF"/>
          </w:tcPr>
          <w:p w:rsidR="006F4509" w:rsidRPr="004F637B" w:rsidRDefault="006F4509" w:rsidP="00C26630">
            <w:pPr>
              <w:jc w:val="center"/>
              <w:rPr>
                <w:rFonts w:ascii="Times New Roman" w:hAnsi="Times New Roman" w:cs="Times New Roman"/>
                <w:color w:val="22272F"/>
                <w:sz w:val="18"/>
                <w:szCs w:val="18"/>
              </w:rPr>
            </w:pPr>
            <w:r w:rsidRPr="004F637B">
              <w:rPr>
                <w:rFonts w:ascii="Times New Roman" w:hAnsi="Times New Roman" w:cs="Times New Roman"/>
                <w:color w:val="22272F"/>
                <w:sz w:val="18"/>
                <w:szCs w:val="18"/>
              </w:rPr>
              <w:t>9</w:t>
            </w:r>
          </w:p>
        </w:tc>
      </w:tr>
      <w:tr w:rsidR="006F4509" w:rsidRPr="004F637B" w:rsidTr="00C26630">
        <w:trPr>
          <w:trHeight w:val="385"/>
        </w:trPr>
        <w:tc>
          <w:tcPr>
            <w:tcW w:w="160" w:type="dxa"/>
            <w:vMerge w:val="restart"/>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1.</w:t>
            </w:r>
          </w:p>
        </w:tc>
        <w:tc>
          <w:tcPr>
            <w:tcW w:w="1312" w:type="dxa"/>
            <w:vMerge w:val="restart"/>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xml:space="preserve">Муниципальная программа </w:t>
            </w: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 в том числе:</w:t>
            </w:r>
          </w:p>
        </w:tc>
        <w:tc>
          <w:tcPr>
            <w:tcW w:w="535" w:type="dxa"/>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56" w:type="dxa"/>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267" w:type="dxa"/>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356" w:type="dxa"/>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446" w:type="dxa"/>
            <w:shd w:val="clear" w:color="auto" w:fill="FFFFFF"/>
            <w:hideMark/>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w:t>
            </w:r>
          </w:p>
        </w:tc>
        <w:tc>
          <w:tcPr>
            <w:tcW w:w="584" w:type="dxa"/>
            <w:shd w:val="clear" w:color="auto" w:fill="FFFFFF"/>
          </w:tcPr>
          <w:p w:rsidR="006F4509" w:rsidRPr="004F637B" w:rsidRDefault="006F4509" w:rsidP="00C26630">
            <w:pPr>
              <w:rPr>
                <w:rFonts w:ascii="Times New Roman" w:hAnsi="Times New Roman" w:cs="Times New Roman"/>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федеральный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областной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районный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внебюджетные источники</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398"/>
        </w:trPr>
        <w:tc>
          <w:tcPr>
            <w:tcW w:w="160" w:type="dxa"/>
            <w:vMerge w:val="restart"/>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lastRenderedPageBreak/>
              <w:t>2.</w:t>
            </w:r>
          </w:p>
        </w:tc>
        <w:tc>
          <w:tcPr>
            <w:tcW w:w="1312" w:type="dxa"/>
            <w:vMerge w:val="restart"/>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 xml:space="preserve">Структурный элемент муниципальной программы «Наименование» </w:t>
            </w: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(всего), в том числе:</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федеральный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color w:val="22272F"/>
                <w:sz w:val="18"/>
                <w:szCs w:val="18"/>
              </w:rPr>
            </w:pPr>
            <w:r w:rsidRPr="004F637B">
              <w:rPr>
                <w:rFonts w:ascii="Times New Roman" w:hAnsi="Times New Roman" w:cs="Times New Roman"/>
                <w:color w:val="22272F"/>
                <w:sz w:val="18"/>
                <w:szCs w:val="18"/>
              </w:rPr>
              <w:t>областной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районный бюджет</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r w:rsidR="006F4509" w:rsidRPr="004F637B" w:rsidTr="00C26630">
        <w:trPr>
          <w:trHeight w:val="127"/>
        </w:trPr>
        <w:tc>
          <w:tcPr>
            <w:tcW w:w="160"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1312" w:type="dxa"/>
            <w:vMerge/>
            <w:shd w:val="clear" w:color="auto" w:fill="FFFFFF"/>
          </w:tcPr>
          <w:p w:rsidR="006F4509" w:rsidRPr="004F637B" w:rsidRDefault="006F4509" w:rsidP="00C26630">
            <w:pPr>
              <w:rPr>
                <w:rFonts w:ascii="Times New Roman" w:hAnsi="Times New Roman" w:cs="Times New Roman"/>
                <w:b/>
                <w:color w:val="22272F"/>
                <w:sz w:val="18"/>
                <w:szCs w:val="18"/>
              </w:rPr>
            </w:pPr>
          </w:p>
        </w:tc>
        <w:tc>
          <w:tcPr>
            <w:tcW w:w="938" w:type="dxa"/>
            <w:shd w:val="clear" w:color="auto" w:fill="FFFFFF"/>
          </w:tcPr>
          <w:p w:rsidR="006F4509" w:rsidRPr="004F637B" w:rsidRDefault="006F4509" w:rsidP="00C26630">
            <w:pPr>
              <w:rPr>
                <w:rFonts w:ascii="Times New Roman" w:hAnsi="Times New Roman" w:cs="Times New Roman"/>
                <w:b/>
                <w:color w:val="22272F"/>
                <w:sz w:val="18"/>
                <w:szCs w:val="18"/>
              </w:rPr>
            </w:pPr>
            <w:r w:rsidRPr="004F637B">
              <w:rPr>
                <w:rFonts w:ascii="Times New Roman" w:hAnsi="Times New Roman" w:cs="Times New Roman"/>
                <w:color w:val="22272F"/>
                <w:sz w:val="18"/>
                <w:szCs w:val="18"/>
              </w:rPr>
              <w:t>внебюджетные источники</w:t>
            </w:r>
          </w:p>
        </w:tc>
        <w:tc>
          <w:tcPr>
            <w:tcW w:w="535"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267"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35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446" w:type="dxa"/>
            <w:shd w:val="clear" w:color="auto" w:fill="FFFFFF"/>
          </w:tcPr>
          <w:p w:rsidR="006F4509" w:rsidRPr="004F637B" w:rsidRDefault="006F4509" w:rsidP="00C26630">
            <w:pPr>
              <w:rPr>
                <w:rFonts w:ascii="Times New Roman" w:hAnsi="Times New Roman" w:cs="Times New Roman"/>
                <w:b/>
                <w:color w:val="22272F"/>
                <w:sz w:val="18"/>
                <w:szCs w:val="18"/>
              </w:rPr>
            </w:pPr>
          </w:p>
        </w:tc>
        <w:tc>
          <w:tcPr>
            <w:tcW w:w="584" w:type="dxa"/>
            <w:shd w:val="clear" w:color="auto" w:fill="FFFFFF"/>
          </w:tcPr>
          <w:p w:rsidR="006F4509" w:rsidRPr="004F637B" w:rsidRDefault="006F4509" w:rsidP="00C26630">
            <w:pPr>
              <w:rPr>
                <w:rFonts w:ascii="Times New Roman" w:hAnsi="Times New Roman" w:cs="Times New Roman"/>
                <w:b/>
                <w:color w:val="22272F"/>
                <w:sz w:val="18"/>
                <w:szCs w:val="18"/>
              </w:rPr>
            </w:pPr>
          </w:p>
        </w:tc>
      </w:tr>
    </w:tbl>
    <w:p w:rsidR="006F4509" w:rsidRDefault="006F4509" w:rsidP="00BE368C">
      <w:pPr>
        <w:pStyle w:val="aa"/>
        <w:rPr>
          <w:rFonts w:ascii="Times New Roman" w:hAnsi="Times New Roman" w:cs="Times New Roman"/>
          <w:sz w:val="18"/>
          <w:szCs w:val="18"/>
        </w:rPr>
      </w:pP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Приложение № 7</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 xml:space="preserve">к порядку разработки, реализации </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и оценки эффективности</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муниципальных программ</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муниципального образования</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Кинзельский сельсовет</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Красногвардейского района</w:t>
      </w:r>
    </w:p>
    <w:p w:rsidR="006F4509" w:rsidRPr="006F4509" w:rsidRDefault="006F4509" w:rsidP="006F4509">
      <w:pPr>
        <w:contextualSpacing/>
        <w:jc w:val="right"/>
        <w:rPr>
          <w:rFonts w:ascii="Times New Roman" w:hAnsi="Times New Roman" w:cs="Times New Roman"/>
          <w:sz w:val="18"/>
          <w:szCs w:val="18"/>
        </w:rPr>
      </w:pPr>
      <w:r w:rsidRPr="006F4509">
        <w:rPr>
          <w:rFonts w:ascii="Times New Roman" w:hAnsi="Times New Roman" w:cs="Times New Roman"/>
          <w:sz w:val="18"/>
          <w:szCs w:val="18"/>
        </w:rPr>
        <w:t>Оренбургской области</w:t>
      </w:r>
    </w:p>
    <w:p w:rsidR="006F4509" w:rsidRPr="006F4509" w:rsidRDefault="006F4509" w:rsidP="006F4509">
      <w:pPr>
        <w:spacing w:line="259" w:lineRule="auto"/>
        <w:jc w:val="right"/>
        <w:rPr>
          <w:rFonts w:ascii="Times New Roman" w:hAnsi="Times New Roman" w:cs="Times New Roman"/>
          <w:sz w:val="18"/>
          <w:szCs w:val="18"/>
        </w:rPr>
      </w:pPr>
    </w:p>
    <w:p w:rsidR="006F4509" w:rsidRPr="00C26630" w:rsidRDefault="006F4509" w:rsidP="00C26630">
      <w:pPr>
        <w:jc w:val="center"/>
        <w:rPr>
          <w:rFonts w:ascii="Times New Roman" w:hAnsi="Times New Roman" w:cs="Times New Roman"/>
          <w:color w:val="000000"/>
          <w:sz w:val="18"/>
          <w:szCs w:val="18"/>
        </w:rPr>
      </w:pPr>
      <w:r w:rsidRPr="006F4509">
        <w:rPr>
          <w:rFonts w:ascii="Times New Roman" w:hAnsi="Times New Roman" w:cs="Times New Roman"/>
          <w:color w:val="000000"/>
          <w:sz w:val="18"/>
          <w:szCs w:val="18"/>
        </w:rPr>
        <w:t>Информация об обеспечении реализации муниципальной программы за счет налоговых расходов</w:t>
      </w:r>
    </w:p>
    <w:tbl>
      <w:tblPr>
        <w:tblW w:w="5676" w:type="dxa"/>
        <w:tblLayout w:type="fixed"/>
        <w:tblCellMar>
          <w:top w:w="102" w:type="dxa"/>
          <w:left w:w="62" w:type="dxa"/>
          <w:bottom w:w="102" w:type="dxa"/>
          <w:right w:w="62" w:type="dxa"/>
        </w:tblCellMar>
        <w:tblLook w:val="0000"/>
      </w:tblPr>
      <w:tblGrid>
        <w:gridCol w:w="204"/>
        <w:gridCol w:w="552"/>
        <w:gridCol w:w="782"/>
        <w:gridCol w:w="1058"/>
        <w:gridCol w:w="552"/>
        <w:gridCol w:w="322"/>
        <w:gridCol w:w="414"/>
        <w:gridCol w:w="322"/>
        <w:gridCol w:w="276"/>
        <w:gridCol w:w="322"/>
        <w:gridCol w:w="274"/>
        <w:gridCol w:w="598"/>
      </w:tblGrid>
      <w:tr w:rsidR="00857840" w:rsidRPr="00C36AEE" w:rsidTr="00C26630">
        <w:trPr>
          <w:gridAfter w:val="1"/>
          <w:wAfter w:w="598" w:type="dxa"/>
          <w:trHeight w:val="426"/>
        </w:trPr>
        <w:tc>
          <w:tcPr>
            <w:tcW w:w="204" w:type="dxa"/>
            <w:vMerge w:val="restart"/>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 п/п</w:t>
            </w:r>
          </w:p>
        </w:tc>
        <w:tc>
          <w:tcPr>
            <w:tcW w:w="552" w:type="dxa"/>
            <w:vMerge w:val="restart"/>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Статус</w:t>
            </w:r>
          </w:p>
        </w:tc>
        <w:tc>
          <w:tcPr>
            <w:tcW w:w="782" w:type="dxa"/>
            <w:vMerge w:val="restart"/>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Наименование структурного элемента муниципальной программы, результата</w:t>
            </w:r>
          </w:p>
        </w:tc>
        <w:tc>
          <w:tcPr>
            <w:tcW w:w="1058" w:type="dxa"/>
            <w:vMerge w:val="restart"/>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Орган власти, ответственный за реализацию муниципальной политики по соответствующему направлению расходов</w:t>
            </w:r>
          </w:p>
        </w:tc>
        <w:tc>
          <w:tcPr>
            <w:tcW w:w="552" w:type="dxa"/>
            <w:vMerge w:val="restart"/>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Наименование налогового расхода</w:t>
            </w:r>
          </w:p>
        </w:tc>
        <w:tc>
          <w:tcPr>
            <w:tcW w:w="1930" w:type="dxa"/>
            <w:gridSpan w:val="6"/>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Оценка расходов</w:t>
            </w:r>
          </w:p>
        </w:tc>
      </w:tr>
      <w:tr w:rsidR="00857840" w:rsidRPr="00C36AEE" w:rsidTr="00C26630">
        <w:trPr>
          <w:trHeight w:val="935"/>
        </w:trPr>
        <w:tc>
          <w:tcPr>
            <w:tcW w:w="204" w:type="dxa"/>
            <w:vMerge/>
            <w:tcBorders>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552" w:type="dxa"/>
            <w:vMerge/>
            <w:tcBorders>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782" w:type="dxa"/>
            <w:vMerge/>
            <w:tcBorders>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1058" w:type="dxa"/>
            <w:vMerge/>
            <w:tcBorders>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552" w:type="dxa"/>
            <w:vMerge/>
            <w:tcBorders>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736" w:type="dxa"/>
            <w:gridSpan w:val="2"/>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очередной год</w:t>
            </w:r>
          </w:p>
        </w:tc>
        <w:tc>
          <w:tcPr>
            <w:tcW w:w="598" w:type="dxa"/>
            <w:gridSpan w:val="2"/>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первый год планового периода</w:t>
            </w:r>
          </w:p>
        </w:tc>
        <w:tc>
          <w:tcPr>
            <w:tcW w:w="596" w:type="dxa"/>
            <w:gridSpan w:val="2"/>
            <w:tcBorders>
              <w:top w:val="single" w:sz="4" w:space="0" w:color="auto"/>
              <w:left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второй год планового периода</w:t>
            </w:r>
          </w:p>
        </w:tc>
        <w:tc>
          <w:tcPr>
            <w:tcW w:w="598" w:type="dxa"/>
            <w:vMerge w:val="restart"/>
            <w:tcBorders>
              <w:left w:val="single" w:sz="4" w:space="0" w:color="auto"/>
            </w:tcBorders>
          </w:tcPr>
          <w:p w:rsidR="00857840" w:rsidRPr="00C36AEE" w:rsidRDefault="00857840" w:rsidP="00C26630">
            <w:pPr>
              <w:jc w:val="center"/>
              <w:rPr>
                <w:rFonts w:ascii="Times New Roman" w:hAnsi="Times New Roman" w:cs="Times New Roman"/>
                <w:sz w:val="18"/>
                <w:szCs w:val="18"/>
              </w:rPr>
            </w:pPr>
          </w:p>
        </w:tc>
      </w:tr>
      <w:tr w:rsidR="00857840" w:rsidRPr="00C36AEE" w:rsidTr="00C26630">
        <w:trPr>
          <w:trHeight w:val="74"/>
        </w:trPr>
        <w:tc>
          <w:tcPr>
            <w:tcW w:w="20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1</w:t>
            </w: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2</w:t>
            </w:r>
          </w:p>
        </w:tc>
        <w:tc>
          <w:tcPr>
            <w:tcW w:w="78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3</w:t>
            </w:r>
          </w:p>
        </w:tc>
        <w:tc>
          <w:tcPr>
            <w:tcW w:w="1058"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4</w:t>
            </w: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5</w:t>
            </w: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6</w:t>
            </w:r>
          </w:p>
        </w:tc>
        <w:tc>
          <w:tcPr>
            <w:tcW w:w="41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7</w:t>
            </w: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8</w:t>
            </w:r>
          </w:p>
        </w:tc>
        <w:tc>
          <w:tcPr>
            <w:tcW w:w="276"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9</w:t>
            </w: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lang w:val="en-US"/>
              </w:rPr>
            </w:pPr>
            <w:r w:rsidRPr="00C36AEE">
              <w:rPr>
                <w:rFonts w:ascii="Times New Roman" w:hAnsi="Times New Roman" w:cs="Times New Roman"/>
                <w:sz w:val="18"/>
                <w:szCs w:val="18"/>
                <w:lang w:val="en-US"/>
              </w:rPr>
              <w:t>10</w:t>
            </w:r>
          </w:p>
        </w:tc>
        <w:tc>
          <w:tcPr>
            <w:tcW w:w="27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lang w:val="en-US"/>
              </w:rPr>
            </w:pPr>
            <w:r w:rsidRPr="00C36AEE">
              <w:rPr>
                <w:rFonts w:ascii="Times New Roman" w:hAnsi="Times New Roman" w:cs="Times New Roman"/>
                <w:sz w:val="18"/>
                <w:szCs w:val="18"/>
                <w:lang w:val="en-US"/>
              </w:rPr>
              <w:t>11</w:t>
            </w:r>
          </w:p>
        </w:tc>
        <w:tc>
          <w:tcPr>
            <w:tcW w:w="598" w:type="dxa"/>
            <w:vMerge/>
            <w:tcBorders>
              <w:left w:val="single" w:sz="4" w:space="0" w:color="auto"/>
              <w:bottom w:val="single" w:sz="4" w:space="0" w:color="auto"/>
            </w:tcBorders>
          </w:tcPr>
          <w:p w:rsidR="00857840" w:rsidRPr="00C36AEE" w:rsidRDefault="00857840" w:rsidP="00C26630">
            <w:pPr>
              <w:jc w:val="center"/>
              <w:rPr>
                <w:rFonts w:ascii="Times New Roman" w:hAnsi="Times New Roman" w:cs="Times New Roman"/>
                <w:sz w:val="18"/>
                <w:szCs w:val="18"/>
                <w:lang w:val="en-US"/>
              </w:rPr>
            </w:pPr>
          </w:p>
        </w:tc>
      </w:tr>
      <w:tr w:rsidR="00857840" w:rsidRPr="00C36AEE" w:rsidTr="00C26630">
        <w:trPr>
          <w:gridAfter w:val="1"/>
          <w:wAfter w:w="598" w:type="dxa"/>
          <w:trHeight w:val="545"/>
        </w:trPr>
        <w:tc>
          <w:tcPr>
            <w:tcW w:w="20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1.</w:t>
            </w: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Структурный элемент 1</w:t>
            </w:r>
          </w:p>
        </w:tc>
        <w:tc>
          <w:tcPr>
            <w:tcW w:w="78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1058"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41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6"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r>
      <w:tr w:rsidR="00857840" w:rsidRPr="00C36AEE" w:rsidTr="00C26630">
        <w:trPr>
          <w:gridAfter w:val="1"/>
          <w:wAfter w:w="598" w:type="dxa"/>
          <w:trHeight w:val="545"/>
        </w:trPr>
        <w:tc>
          <w:tcPr>
            <w:tcW w:w="20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1.1.</w:t>
            </w: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Мероприятие (результат) 1</w:t>
            </w:r>
          </w:p>
        </w:tc>
        <w:tc>
          <w:tcPr>
            <w:tcW w:w="78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1058"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41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6"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r>
      <w:tr w:rsidR="00857840" w:rsidRPr="00C36AEE" w:rsidTr="00C26630">
        <w:trPr>
          <w:gridAfter w:val="1"/>
          <w:wAfter w:w="598" w:type="dxa"/>
          <w:trHeight w:val="343"/>
        </w:trPr>
        <w:tc>
          <w:tcPr>
            <w:tcW w:w="20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jc w:val="center"/>
              <w:rPr>
                <w:rFonts w:ascii="Times New Roman" w:hAnsi="Times New Roman" w:cs="Times New Roman"/>
                <w:sz w:val="18"/>
                <w:szCs w:val="18"/>
              </w:rPr>
            </w:pP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w:t>
            </w:r>
          </w:p>
        </w:tc>
        <w:tc>
          <w:tcPr>
            <w:tcW w:w="78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1058"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55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41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6"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322"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c>
          <w:tcPr>
            <w:tcW w:w="274" w:type="dxa"/>
            <w:tcBorders>
              <w:top w:val="single" w:sz="4" w:space="0" w:color="auto"/>
              <w:left w:val="single" w:sz="4" w:space="0" w:color="auto"/>
              <w:bottom w:val="single" w:sz="4" w:space="0" w:color="auto"/>
              <w:right w:val="single" w:sz="4" w:space="0" w:color="auto"/>
            </w:tcBorders>
          </w:tcPr>
          <w:p w:rsidR="00857840" w:rsidRPr="00C36AEE" w:rsidRDefault="00857840" w:rsidP="00C26630">
            <w:pPr>
              <w:rPr>
                <w:rFonts w:ascii="Times New Roman" w:hAnsi="Times New Roman" w:cs="Times New Roman"/>
                <w:sz w:val="18"/>
                <w:szCs w:val="18"/>
              </w:rPr>
            </w:pPr>
          </w:p>
        </w:tc>
      </w:tr>
    </w:tbl>
    <w:p w:rsidR="00857840" w:rsidRDefault="00857840" w:rsidP="00857840">
      <w:pPr>
        <w:contextualSpacing/>
        <w:jc w:val="right"/>
        <w:rPr>
          <w:rFonts w:ascii="Times New Roman" w:hAnsi="Times New Roman" w:cs="Times New Roman"/>
          <w:sz w:val="18"/>
          <w:szCs w:val="18"/>
        </w:rPr>
      </w:pPr>
    </w:p>
    <w:p w:rsidR="00857840" w:rsidRDefault="00857840" w:rsidP="00857840">
      <w:pPr>
        <w:contextualSpacing/>
        <w:jc w:val="right"/>
        <w:rPr>
          <w:rFonts w:ascii="Times New Roman" w:hAnsi="Times New Roman" w:cs="Times New Roman"/>
          <w:sz w:val="18"/>
          <w:szCs w:val="18"/>
        </w:rPr>
      </w:pP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Приложение № 8</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 xml:space="preserve">к порядку разработки, реализации </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и оценки эффективности</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муниципальных программ</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муниципального образования</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Кинзельский сельсовет</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Красногвардейского района</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Оренбургской области</w:t>
      </w:r>
    </w:p>
    <w:p w:rsidR="00857840" w:rsidRDefault="00857840" w:rsidP="00857840">
      <w:pPr>
        <w:pStyle w:val="aa"/>
        <w:jc w:val="center"/>
        <w:rPr>
          <w:rFonts w:ascii="Times New Roman" w:hAnsi="Times New Roman"/>
          <w:sz w:val="18"/>
          <w:szCs w:val="18"/>
        </w:rPr>
      </w:pPr>
      <w:r w:rsidRPr="00857840">
        <w:rPr>
          <w:rFonts w:ascii="Times New Roman" w:hAnsi="Times New Roman"/>
          <w:sz w:val="18"/>
          <w:szCs w:val="18"/>
        </w:rPr>
        <w:t>Сведения о методике расчета показателя муниципальной программы и результатов структурных элементов</w:t>
      </w:r>
      <w:r>
        <w:rPr>
          <w:rFonts w:ascii="Times New Roman" w:hAnsi="Times New Roman"/>
          <w:sz w:val="18"/>
          <w:szCs w:val="18"/>
        </w:rPr>
        <w:br/>
      </w:r>
    </w:p>
    <w:tbl>
      <w:tblPr>
        <w:tblW w:w="4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84"/>
        <w:gridCol w:w="494"/>
        <w:gridCol w:w="404"/>
        <w:gridCol w:w="449"/>
        <w:gridCol w:w="628"/>
        <w:gridCol w:w="718"/>
        <w:gridCol w:w="538"/>
        <w:gridCol w:w="583"/>
        <w:gridCol w:w="404"/>
        <w:gridCol w:w="549"/>
      </w:tblGrid>
      <w:tr w:rsidR="00857840" w:rsidRPr="00C36AEE" w:rsidTr="00857840">
        <w:trPr>
          <w:trHeight w:val="1096"/>
        </w:trPr>
        <w:tc>
          <w:tcPr>
            <w:tcW w:w="184"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 п/п</w:t>
            </w:r>
          </w:p>
        </w:tc>
        <w:tc>
          <w:tcPr>
            <w:tcW w:w="494"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Наименование показателя (результата)</w:t>
            </w:r>
          </w:p>
        </w:tc>
        <w:tc>
          <w:tcPr>
            <w:tcW w:w="404" w:type="dxa"/>
            <w:shd w:val="clear" w:color="auto" w:fill="FFFFFF"/>
            <w:hideMark/>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Уровень показателя/источник результата</w:t>
            </w:r>
          </w:p>
        </w:tc>
        <w:tc>
          <w:tcPr>
            <w:tcW w:w="449"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Единица измерения показателя (результата)</w:t>
            </w:r>
          </w:p>
        </w:tc>
        <w:tc>
          <w:tcPr>
            <w:tcW w:w="628"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Алгоритм формирования (формула) и методологические пояснения</w:t>
            </w:r>
            <w:r w:rsidRPr="00C36AEE">
              <w:rPr>
                <w:rStyle w:val="affffff4"/>
                <w:rFonts w:ascii="Times New Roman" w:hAnsi="Times New Roman" w:cs="Times New Roman"/>
                <w:b/>
                <w:color w:val="22272F"/>
                <w:sz w:val="18"/>
                <w:szCs w:val="18"/>
              </w:rPr>
              <w:footnoteReference w:id="18"/>
            </w:r>
          </w:p>
        </w:tc>
        <w:tc>
          <w:tcPr>
            <w:tcW w:w="718"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Базовые показатели (используемые в формуле)</w:t>
            </w:r>
          </w:p>
        </w:tc>
        <w:tc>
          <w:tcPr>
            <w:tcW w:w="538"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Метод сбора информации, индекс формы отчетности</w:t>
            </w:r>
            <w:r w:rsidRPr="00C36AEE">
              <w:rPr>
                <w:rStyle w:val="affffff4"/>
                <w:rFonts w:ascii="Times New Roman" w:hAnsi="Times New Roman" w:cs="Times New Roman"/>
                <w:b/>
                <w:color w:val="22272F"/>
                <w:sz w:val="18"/>
                <w:szCs w:val="18"/>
              </w:rPr>
              <w:footnoteReference w:id="19"/>
            </w:r>
            <w:hyperlink r:id="rId12" w:anchor="/document/402701751/entry/666666" w:history="1"/>
          </w:p>
        </w:tc>
        <w:tc>
          <w:tcPr>
            <w:tcW w:w="583"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Ответственный за сбор данных по показателю</w:t>
            </w:r>
            <w:r w:rsidRPr="00C36AEE">
              <w:rPr>
                <w:rStyle w:val="affffff4"/>
                <w:rFonts w:ascii="Times New Roman" w:hAnsi="Times New Roman" w:cs="Times New Roman"/>
                <w:b/>
                <w:color w:val="22272F"/>
                <w:sz w:val="18"/>
                <w:szCs w:val="18"/>
              </w:rPr>
              <w:footnoteReference w:id="20"/>
            </w:r>
          </w:p>
        </w:tc>
        <w:tc>
          <w:tcPr>
            <w:tcW w:w="404"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Источник данных</w:t>
            </w:r>
            <w:r w:rsidRPr="00C36AEE">
              <w:rPr>
                <w:rStyle w:val="affffff4"/>
                <w:rFonts w:ascii="Times New Roman" w:hAnsi="Times New Roman" w:cs="Times New Roman"/>
                <w:b/>
                <w:color w:val="22272F"/>
                <w:sz w:val="18"/>
                <w:szCs w:val="18"/>
              </w:rPr>
              <w:footnoteReference w:id="21"/>
            </w:r>
          </w:p>
        </w:tc>
        <w:tc>
          <w:tcPr>
            <w:tcW w:w="549" w:type="dxa"/>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Срок представления годовой отчетной информации</w:t>
            </w:r>
            <w:r w:rsidRPr="00C36AEE">
              <w:rPr>
                <w:rStyle w:val="affffff4"/>
                <w:rFonts w:ascii="Times New Roman" w:hAnsi="Times New Roman" w:cs="Times New Roman"/>
                <w:b/>
                <w:color w:val="22272F"/>
                <w:sz w:val="18"/>
                <w:szCs w:val="18"/>
              </w:rPr>
              <w:footnoteReference w:id="22"/>
            </w:r>
          </w:p>
        </w:tc>
      </w:tr>
      <w:tr w:rsidR="00857840" w:rsidRPr="00C36AEE" w:rsidTr="00857840">
        <w:trPr>
          <w:trHeight w:val="412"/>
        </w:trPr>
        <w:tc>
          <w:tcPr>
            <w:tcW w:w="184"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1</w:t>
            </w:r>
          </w:p>
        </w:tc>
        <w:tc>
          <w:tcPr>
            <w:tcW w:w="494"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2</w:t>
            </w:r>
          </w:p>
        </w:tc>
        <w:tc>
          <w:tcPr>
            <w:tcW w:w="404"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3</w:t>
            </w:r>
          </w:p>
        </w:tc>
        <w:tc>
          <w:tcPr>
            <w:tcW w:w="449"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4</w:t>
            </w:r>
          </w:p>
        </w:tc>
        <w:tc>
          <w:tcPr>
            <w:tcW w:w="628"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5</w:t>
            </w:r>
          </w:p>
        </w:tc>
        <w:tc>
          <w:tcPr>
            <w:tcW w:w="718"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6</w:t>
            </w:r>
          </w:p>
        </w:tc>
        <w:tc>
          <w:tcPr>
            <w:tcW w:w="538"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7</w:t>
            </w:r>
          </w:p>
        </w:tc>
        <w:tc>
          <w:tcPr>
            <w:tcW w:w="583"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8</w:t>
            </w:r>
          </w:p>
        </w:tc>
        <w:tc>
          <w:tcPr>
            <w:tcW w:w="404"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9</w:t>
            </w:r>
          </w:p>
        </w:tc>
        <w:tc>
          <w:tcPr>
            <w:tcW w:w="549" w:type="dxa"/>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10</w:t>
            </w:r>
          </w:p>
        </w:tc>
      </w:tr>
      <w:tr w:rsidR="00857840" w:rsidRPr="00C36AEE" w:rsidTr="00857840">
        <w:trPr>
          <w:trHeight w:val="228"/>
        </w:trPr>
        <w:tc>
          <w:tcPr>
            <w:tcW w:w="18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49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Показатель 1</w:t>
            </w:r>
          </w:p>
        </w:tc>
        <w:tc>
          <w:tcPr>
            <w:tcW w:w="40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449" w:type="dxa"/>
            <w:vMerge w:val="restart"/>
            <w:shd w:val="clear" w:color="auto" w:fill="FFFFFF"/>
          </w:tcPr>
          <w:p w:rsidR="00857840" w:rsidRPr="00C36AEE" w:rsidRDefault="00857840" w:rsidP="00C26630">
            <w:pPr>
              <w:rPr>
                <w:rFonts w:ascii="Times New Roman" w:hAnsi="Times New Roman" w:cs="Times New Roman"/>
                <w:b/>
                <w:color w:val="22272F"/>
                <w:sz w:val="18"/>
                <w:szCs w:val="18"/>
              </w:rPr>
            </w:pPr>
          </w:p>
        </w:tc>
        <w:tc>
          <w:tcPr>
            <w:tcW w:w="628"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718"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Базовый показатель 1</w:t>
            </w:r>
          </w:p>
        </w:tc>
        <w:tc>
          <w:tcPr>
            <w:tcW w:w="538"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83"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404"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49"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466"/>
        </w:trPr>
        <w:tc>
          <w:tcPr>
            <w:tcW w:w="184" w:type="dxa"/>
            <w:vMerge/>
            <w:shd w:val="clear" w:color="auto" w:fill="FFFFFF"/>
            <w:vAlign w:val="center"/>
            <w:hideMark/>
          </w:tcPr>
          <w:p w:rsidR="00857840" w:rsidRPr="00C36AEE" w:rsidRDefault="00857840" w:rsidP="00C26630">
            <w:pPr>
              <w:rPr>
                <w:rFonts w:ascii="Times New Roman" w:hAnsi="Times New Roman" w:cs="Times New Roman"/>
                <w:b/>
                <w:color w:val="22272F"/>
                <w:sz w:val="18"/>
                <w:szCs w:val="18"/>
              </w:rPr>
            </w:pPr>
          </w:p>
        </w:tc>
        <w:tc>
          <w:tcPr>
            <w:tcW w:w="494" w:type="dxa"/>
            <w:vMerge/>
            <w:shd w:val="clear" w:color="auto" w:fill="FFFFFF"/>
            <w:vAlign w:val="center"/>
            <w:hideMark/>
          </w:tcPr>
          <w:p w:rsidR="00857840" w:rsidRPr="00C36AEE" w:rsidRDefault="00857840" w:rsidP="00C26630">
            <w:pPr>
              <w:rPr>
                <w:rFonts w:ascii="Times New Roman" w:hAnsi="Times New Roman" w:cs="Times New Roman"/>
                <w:b/>
                <w:color w:val="22272F"/>
                <w:sz w:val="18"/>
                <w:szCs w:val="18"/>
              </w:rPr>
            </w:pPr>
          </w:p>
        </w:tc>
        <w:tc>
          <w:tcPr>
            <w:tcW w:w="404" w:type="dxa"/>
            <w:vMerge/>
            <w:shd w:val="clear" w:color="auto" w:fill="FFFFFF"/>
            <w:vAlign w:val="center"/>
            <w:hideMark/>
          </w:tcPr>
          <w:p w:rsidR="00857840" w:rsidRPr="00C36AEE" w:rsidRDefault="00857840" w:rsidP="00C26630">
            <w:pPr>
              <w:rPr>
                <w:rFonts w:ascii="Times New Roman" w:hAnsi="Times New Roman" w:cs="Times New Roman"/>
                <w:b/>
                <w:color w:val="22272F"/>
                <w:sz w:val="18"/>
                <w:szCs w:val="18"/>
              </w:rPr>
            </w:pPr>
          </w:p>
        </w:tc>
        <w:tc>
          <w:tcPr>
            <w:tcW w:w="449" w:type="dxa"/>
            <w:vMerge/>
            <w:shd w:val="clear" w:color="auto" w:fill="FFFFFF"/>
            <w:vAlign w:val="center"/>
          </w:tcPr>
          <w:p w:rsidR="00857840" w:rsidRPr="00C36AEE" w:rsidRDefault="00857840" w:rsidP="00C26630">
            <w:pPr>
              <w:rPr>
                <w:rFonts w:ascii="Times New Roman" w:hAnsi="Times New Roman" w:cs="Times New Roman"/>
                <w:b/>
                <w:color w:val="22272F"/>
                <w:sz w:val="18"/>
                <w:szCs w:val="18"/>
              </w:rPr>
            </w:pPr>
          </w:p>
        </w:tc>
        <w:tc>
          <w:tcPr>
            <w:tcW w:w="628" w:type="dxa"/>
            <w:vMerge/>
            <w:shd w:val="clear" w:color="auto" w:fill="FFFFFF"/>
            <w:vAlign w:val="center"/>
            <w:hideMark/>
          </w:tcPr>
          <w:p w:rsidR="00857840" w:rsidRPr="00C36AEE" w:rsidRDefault="00857840" w:rsidP="00C26630">
            <w:pPr>
              <w:rPr>
                <w:rFonts w:ascii="Times New Roman" w:hAnsi="Times New Roman" w:cs="Times New Roman"/>
                <w:b/>
                <w:color w:val="22272F"/>
                <w:sz w:val="18"/>
                <w:szCs w:val="18"/>
              </w:rPr>
            </w:pPr>
          </w:p>
        </w:tc>
        <w:tc>
          <w:tcPr>
            <w:tcW w:w="718"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Базовый показатель 2</w:t>
            </w:r>
          </w:p>
        </w:tc>
        <w:tc>
          <w:tcPr>
            <w:tcW w:w="538"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83"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40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49"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183"/>
        </w:trPr>
        <w:tc>
          <w:tcPr>
            <w:tcW w:w="184" w:type="dxa"/>
            <w:vMerge/>
            <w:shd w:val="clear" w:color="auto" w:fill="FFFFFF"/>
            <w:vAlign w:val="center"/>
          </w:tcPr>
          <w:p w:rsidR="00857840" w:rsidRPr="00C36AEE" w:rsidRDefault="00857840" w:rsidP="00C26630">
            <w:pPr>
              <w:rPr>
                <w:rFonts w:ascii="Times New Roman" w:hAnsi="Times New Roman" w:cs="Times New Roman"/>
                <w:b/>
                <w:color w:val="22272F"/>
                <w:sz w:val="18"/>
                <w:szCs w:val="18"/>
              </w:rPr>
            </w:pPr>
          </w:p>
        </w:tc>
        <w:tc>
          <w:tcPr>
            <w:tcW w:w="1347" w:type="dxa"/>
            <w:gridSpan w:val="3"/>
            <w:shd w:val="clear" w:color="auto" w:fill="FFFFFF"/>
            <w:vAlign w:val="center"/>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Наименование структурного элемента</w:t>
            </w:r>
          </w:p>
        </w:tc>
        <w:tc>
          <w:tcPr>
            <w:tcW w:w="628" w:type="dxa"/>
            <w:vMerge/>
            <w:shd w:val="clear" w:color="auto" w:fill="FFFFFF"/>
            <w:vAlign w:val="center"/>
          </w:tcPr>
          <w:p w:rsidR="00857840" w:rsidRPr="00C36AEE" w:rsidRDefault="00857840" w:rsidP="00C26630">
            <w:pPr>
              <w:rPr>
                <w:rFonts w:ascii="Times New Roman" w:hAnsi="Times New Roman" w:cs="Times New Roman"/>
                <w:b/>
                <w:color w:val="22272F"/>
                <w:sz w:val="18"/>
                <w:szCs w:val="18"/>
              </w:rPr>
            </w:pPr>
          </w:p>
        </w:tc>
        <w:tc>
          <w:tcPr>
            <w:tcW w:w="718"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538"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583"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404"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549" w:type="dxa"/>
            <w:vMerge/>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857840">
        <w:trPr>
          <w:trHeight w:val="245"/>
        </w:trPr>
        <w:tc>
          <w:tcPr>
            <w:tcW w:w="18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2</w:t>
            </w:r>
          </w:p>
        </w:tc>
        <w:tc>
          <w:tcPr>
            <w:tcW w:w="494" w:type="dxa"/>
            <w:vMerge w:val="restart"/>
            <w:shd w:val="clear" w:color="auto" w:fill="FFFFFF"/>
            <w:hideMark/>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Результат</w:t>
            </w:r>
          </w:p>
          <w:p w:rsidR="00857840" w:rsidRPr="00C36AEE" w:rsidRDefault="00857840" w:rsidP="00C26630">
            <w:pPr>
              <w:rPr>
                <w:rFonts w:ascii="Times New Roman" w:hAnsi="Times New Roman" w:cs="Times New Roman"/>
                <w:b/>
                <w:color w:val="22272F"/>
                <w:sz w:val="18"/>
                <w:szCs w:val="18"/>
              </w:rPr>
            </w:pPr>
          </w:p>
        </w:tc>
        <w:tc>
          <w:tcPr>
            <w:tcW w:w="404"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449" w:type="dxa"/>
            <w:vMerge w:val="restart"/>
            <w:shd w:val="clear" w:color="auto" w:fill="FFFFFF"/>
          </w:tcPr>
          <w:p w:rsidR="00857840" w:rsidRPr="00C36AEE" w:rsidRDefault="00857840" w:rsidP="00C26630">
            <w:pPr>
              <w:rPr>
                <w:rFonts w:ascii="Times New Roman" w:hAnsi="Times New Roman" w:cs="Times New Roman"/>
                <w:b/>
                <w:color w:val="22272F"/>
                <w:sz w:val="18"/>
                <w:szCs w:val="18"/>
              </w:rPr>
            </w:pPr>
          </w:p>
        </w:tc>
        <w:tc>
          <w:tcPr>
            <w:tcW w:w="628" w:type="dxa"/>
            <w:vMerge w:val="restart"/>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718"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Базовый результат 1 </w:t>
            </w:r>
          </w:p>
        </w:tc>
        <w:tc>
          <w:tcPr>
            <w:tcW w:w="538"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83"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404"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49" w:type="dxa"/>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265"/>
        </w:trPr>
        <w:tc>
          <w:tcPr>
            <w:tcW w:w="184"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494"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404"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449" w:type="dxa"/>
            <w:vMerge/>
            <w:shd w:val="clear" w:color="auto" w:fill="FFFFFF"/>
          </w:tcPr>
          <w:p w:rsidR="00857840" w:rsidRPr="00C36AEE" w:rsidRDefault="00857840" w:rsidP="00C26630">
            <w:pPr>
              <w:rPr>
                <w:rFonts w:ascii="Times New Roman" w:hAnsi="Times New Roman" w:cs="Times New Roman"/>
                <w:b/>
                <w:color w:val="22272F"/>
                <w:sz w:val="18"/>
                <w:szCs w:val="18"/>
              </w:rPr>
            </w:pPr>
          </w:p>
        </w:tc>
        <w:tc>
          <w:tcPr>
            <w:tcW w:w="628" w:type="dxa"/>
            <w:vMerge/>
            <w:shd w:val="clear" w:color="auto" w:fill="FFFFFF"/>
          </w:tcPr>
          <w:p w:rsidR="00857840" w:rsidRPr="00C36AEE" w:rsidRDefault="00857840" w:rsidP="00C26630">
            <w:pPr>
              <w:rPr>
                <w:rFonts w:ascii="Times New Roman" w:hAnsi="Times New Roman" w:cs="Times New Roman"/>
                <w:color w:val="22272F"/>
                <w:sz w:val="18"/>
                <w:szCs w:val="18"/>
              </w:rPr>
            </w:pPr>
          </w:p>
        </w:tc>
        <w:tc>
          <w:tcPr>
            <w:tcW w:w="718" w:type="dxa"/>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Базовый результат 2</w:t>
            </w:r>
          </w:p>
        </w:tc>
        <w:tc>
          <w:tcPr>
            <w:tcW w:w="538" w:type="dxa"/>
            <w:shd w:val="clear" w:color="auto" w:fill="FFFFFF"/>
          </w:tcPr>
          <w:p w:rsidR="00857840" w:rsidRPr="00C36AEE" w:rsidRDefault="00857840" w:rsidP="00C26630">
            <w:pPr>
              <w:rPr>
                <w:rFonts w:ascii="Times New Roman" w:hAnsi="Times New Roman" w:cs="Times New Roman"/>
                <w:color w:val="22272F"/>
                <w:sz w:val="18"/>
                <w:szCs w:val="18"/>
              </w:rPr>
            </w:pPr>
          </w:p>
        </w:tc>
        <w:tc>
          <w:tcPr>
            <w:tcW w:w="583" w:type="dxa"/>
            <w:shd w:val="clear" w:color="auto" w:fill="FFFFFF"/>
          </w:tcPr>
          <w:p w:rsidR="00857840" w:rsidRPr="00C36AEE" w:rsidRDefault="00857840" w:rsidP="00C26630">
            <w:pPr>
              <w:rPr>
                <w:rFonts w:ascii="Times New Roman" w:hAnsi="Times New Roman" w:cs="Times New Roman"/>
                <w:color w:val="22272F"/>
                <w:sz w:val="18"/>
                <w:szCs w:val="18"/>
              </w:rPr>
            </w:pPr>
          </w:p>
        </w:tc>
        <w:tc>
          <w:tcPr>
            <w:tcW w:w="404" w:type="dxa"/>
            <w:shd w:val="clear" w:color="auto" w:fill="FFFFFF"/>
          </w:tcPr>
          <w:p w:rsidR="00857840" w:rsidRPr="00C36AEE" w:rsidRDefault="00857840" w:rsidP="00C26630">
            <w:pPr>
              <w:rPr>
                <w:rFonts w:ascii="Times New Roman" w:hAnsi="Times New Roman" w:cs="Times New Roman"/>
                <w:color w:val="22272F"/>
                <w:sz w:val="18"/>
                <w:szCs w:val="18"/>
              </w:rPr>
            </w:pPr>
          </w:p>
        </w:tc>
        <w:tc>
          <w:tcPr>
            <w:tcW w:w="549" w:type="dxa"/>
            <w:shd w:val="clear" w:color="auto" w:fill="FFFFFF"/>
          </w:tcPr>
          <w:p w:rsidR="00857840" w:rsidRPr="00C36AEE" w:rsidRDefault="00857840" w:rsidP="00C26630">
            <w:pPr>
              <w:rPr>
                <w:rFonts w:ascii="Times New Roman" w:hAnsi="Times New Roman" w:cs="Times New Roman"/>
                <w:color w:val="22272F"/>
                <w:sz w:val="18"/>
                <w:szCs w:val="18"/>
              </w:rPr>
            </w:pPr>
          </w:p>
        </w:tc>
      </w:tr>
    </w:tbl>
    <w:p w:rsidR="006F4509" w:rsidRDefault="006F4509" w:rsidP="00857840">
      <w:pPr>
        <w:pStyle w:val="aa"/>
        <w:jc w:val="center"/>
        <w:rPr>
          <w:rFonts w:ascii="Times New Roman" w:hAnsi="Times New Roman"/>
          <w:sz w:val="18"/>
          <w:szCs w:val="18"/>
        </w:rPr>
      </w:pP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Приложение № 9</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 xml:space="preserve">к порядку разработки, реализации </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и оценки эффективности</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муниципальных программ</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муниципального образования</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Кинзельский сельсовет</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Красногвардейского района</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Оренбургской области</w:t>
      </w:r>
    </w:p>
    <w:p w:rsidR="00857840" w:rsidRPr="00857840" w:rsidRDefault="00857840" w:rsidP="00857840">
      <w:pPr>
        <w:pStyle w:val="a9"/>
        <w:shd w:val="clear" w:color="auto" w:fill="FFFFFF"/>
        <w:spacing w:before="100" w:beforeAutospacing="1" w:after="100" w:afterAutospacing="1" w:line="240" w:lineRule="auto"/>
        <w:jc w:val="center"/>
        <w:rPr>
          <w:rFonts w:ascii="Times New Roman" w:hAnsi="Times New Roman"/>
          <w:sz w:val="18"/>
          <w:szCs w:val="18"/>
        </w:rPr>
      </w:pPr>
      <w:r w:rsidRPr="00857840">
        <w:rPr>
          <w:rFonts w:ascii="Times New Roman" w:hAnsi="Times New Roman"/>
          <w:sz w:val="18"/>
          <w:szCs w:val="18"/>
        </w:rPr>
        <w:t>План реализации муниципальной программы на __________ год</w:t>
      </w:r>
    </w:p>
    <w:p w:rsidR="00857840" w:rsidRDefault="00857840" w:rsidP="00857840">
      <w:pPr>
        <w:pStyle w:val="aa"/>
        <w:jc w:val="center"/>
        <w:rPr>
          <w:rFonts w:ascii="Times New Roman" w:hAnsi="Times New Roman"/>
          <w:sz w:val="18"/>
          <w:szCs w:val="18"/>
        </w:rPr>
      </w:pPr>
    </w:p>
    <w:tbl>
      <w:tblPr>
        <w:tblW w:w="5570" w:type="dxa"/>
        <w:shd w:val="clear" w:color="auto" w:fill="FFFFFF"/>
        <w:tblLayout w:type="fixed"/>
        <w:tblCellMar>
          <w:top w:w="15" w:type="dxa"/>
          <w:left w:w="15" w:type="dxa"/>
          <w:bottom w:w="15" w:type="dxa"/>
          <w:right w:w="15" w:type="dxa"/>
        </w:tblCellMar>
        <w:tblLook w:val="04A0"/>
      </w:tblPr>
      <w:tblGrid>
        <w:gridCol w:w="306"/>
        <w:gridCol w:w="3209"/>
        <w:gridCol w:w="852"/>
        <w:gridCol w:w="1203"/>
      </w:tblGrid>
      <w:tr w:rsidR="00857840" w:rsidRPr="00C36AEE" w:rsidTr="00C26630">
        <w:trPr>
          <w:trHeight w:val="203"/>
        </w:trPr>
        <w:tc>
          <w:tcPr>
            <w:tcW w:w="306"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 п/п</w:t>
            </w:r>
          </w:p>
        </w:tc>
        <w:tc>
          <w:tcPr>
            <w:tcW w:w="3209"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Наименование структурного элемента муниципальной программы (комплексной программы) Оренбургской области, контрольной точки</w:t>
            </w:r>
          </w:p>
        </w:tc>
        <w:tc>
          <w:tcPr>
            <w:tcW w:w="852" w:type="dxa"/>
            <w:tcBorders>
              <w:top w:val="single" w:sz="6" w:space="0" w:color="000000"/>
              <w:left w:val="single" w:sz="6" w:space="0" w:color="000000"/>
              <w:right w:val="single" w:sz="4" w:space="0" w:color="auto"/>
            </w:tcBorders>
            <w:shd w:val="clear" w:color="auto" w:fill="FFFFFF"/>
          </w:tcPr>
          <w:p w:rsidR="00857840" w:rsidRPr="00C36AEE" w:rsidRDefault="00857840" w:rsidP="00C26630">
            <w:pPr>
              <w:jc w:val="center"/>
              <w:rPr>
                <w:rFonts w:ascii="Times New Roman" w:hAnsi="Times New Roman" w:cs="Times New Roman"/>
                <w:b/>
                <w:color w:val="22272F"/>
                <w:sz w:val="18"/>
                <w:szCs w:val="18"/>
              </w:rPr>
            </w:pPr>
          </w:p>
        </w:tc>
        <w:tc>
          <w:tcPr>
            <w:tcW w:w="120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Ответственный исполнитель (ФИО, должность, ОМС)</w:t>
            </w:r>
          </w:p>
        </w:tc>
      </w:tr>
      <w:tr w:rsidR="00857840" w:rsidRPr="00C36AEE" w:rsidTr="00C26630">
        <w:trPr>
          <w:trHeight w:val="122"/>
        </w:trPr>
        <w:tc>
          <w:tcPr>
            <w:tcW w:w="306" w:type="dxa"/>
            <w:vMerge/>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p>
        </w:tc>
        <w:tc>
          <w:tcPr>
            <w:tcW w:w="3209" w:type="dxa"/>
            <w:vMerge/>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p>
        </w:tc>
        <w:tc>
          <w:tcPr>
            <w:tcW w:w="852" w:type="dxa"/>
            <w:tcBorders>
              <w:left w:val="single" w:sz="6" w:space="0" w:color="000000"/>
              <w:right w:val="single" w:sz="4" w:space="0" w:color="auto"/>
            </w:tcBorders>
            <w:shd w:val="clear" w:color="auto" w:fill="FFFFFF"/>
          </w:tcPr>
          <w:p w:rsidR="00857840" w:rsidRPr="00C36AEE" w:rsidRDefault="00857840" w:rsidP="00C26630">
            <w:pPr>
              <w:jc w:val="center"/>
              <w:rPr>
                <w:rFonts w:ascii="Times New Roman" w:hAnsi="Times New Roman" w:cs="Times New Roman"/>
                <w:color w:val="22272F"/>
                <w:sz w:val="18"/>
                <w:szCs w:val="18"/>
              </w:rPr>
            </w:pPr>
            <w:r w:rsidRPr="00C36AEE">
              <w:rPr>
                <w:rFonts w:ascii="Times New Roman" w:hAnsi="Times New Roman" w:cs="Times New Roman"/>
                <w:color w:val="22272F"/>
                <w:sz w:val="18"/>
                <w:szCs w:val="18"/>
              </w:rPr>
              <w:t>Дата достижения контрольной точки</w:t>
            </w:r>
          </w:p>
        </w:tc>
        <w:tc>
          <w:tcPr>
            <w:tcW w:w="1203" w:type="dxa"/>
            <w:vMerge/>
            <w:tcBorders>
              <w:top w:val="single" w:sz="4" w:space="0" w:color="auto"/>
              <w:left w:val="single" w:sz="4" w:space="0" w:color="auto"/>
              <w:bottom w:val="single" w:sz="4" w:space="0" w:color="auto"/>
              <w:right w:val="single" w:sz="4" w:space="0" w:color="auto"/>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2</w:t>
            </w:r>
          </w:p>
        </w:tc>
        <w:tc>
          <w:tcPr>
            <w:tcW w:w="852" w:type="dxa"/>
            <w:tcBorders>
              <w:top w:val="single" w:sz="6" w:space="0" w:color="000000"/>
              <w:left w:val="single" w:sz="6" w:space="0" w:color="000000"/>
              <w:right w:val="single" w:sz="4" w:space="0" w:color="auto"/>
            </w:tcBorders>
            <w:shd w:val="clear" w:color="auto" w:fill="FFFFFF"/>
          </w:tcPr>
          <w:p w:rsidR="00857840" w:rsidRPr="00C36AEE" w:rsidRDefault="00857840" w:rsidP="00C26630">
            <w:pPr>
              <w:jc w:val="center"/>
              <w:rPr>
                <w:rFonts w:ascii="Times New Roman" w:hAnsi="Times New Roman" w:cs="Times New Roman"/>
                <w:b/>
                <w:color w:val="22272F"/>
                <w:sz w:val="18"/>
                <w:szCs w:val="18"/>
              </w:rPr>
            </w:pPr>
          </w:p>
        </w:tc>
        <w:tc>
          <w:tcPr>
            <w:tcW w:w="1203"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5</w:t>
            </w:r>
          </w:p>
        </w:tc>
      </w:tr>
      <w:tr w:rsidR="00857840" w:rsidRPr="00C36AEE" w:rsidTr="00C26630">
        <w:trPr>
          <w:trHeight w:val="405"/>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Региональный проект «Наименование»</w:t>
            </w:r>
          </w:p>
        </w:tc>
        <w:tc>
          <w:tcPr>
            <w:tcW w:w="852" w:type="dxa"/>
            <w:vMerge w:val="restart"/>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val="restart"/>
            <w:tcBorders>
              <w:top w:val="single" w:sz="4" w:space="0" w:color="auto"/>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C26630">
        <w:trPr>
          <w:trHeight w:val="405"/>
        </w:trPr>
        <w:tc>
          <w:tcPr>
            <w:tcW w:w="306"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1.</w:t>
            </w:r>
            <w:r w:rsidRPr="00C36AEE">
              <w:rPr>
                <w:rFonts w:ascii="Times New Roman" w:hAnsi="Times New Roman" w:cs="Times New Roman"/>
                <w:color w:val="22272F"/>
                <w:sz w:val="18"/>
                <w:szCs w:val="18"/>
                <w:lang w:val="en-US"/>
              </w:rPr>
              <w:t>n</w:t>
            </w:r>
          </w:p>
        </w:tc>
        <w:tc>
          <w:tcPr>
            <w:tcW w:w="3209"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Наименование задачи регионального проекта</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Результат регионального проекта </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1.n.n.n.</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Контрольная точка результата регионального проекта </w:t>
            </w:r>
          </w:p>
        </w:tc>
        <w:tc>
          <w:tcPr>
            <w:tcW w:w="852" w:type="dxa"/>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bottom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2.</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Ведомственный проект «Наименование»</w:t>
            </w:r>
          </w:p>
        </w:tc>
        <w:tc>
          <w:tcPr>
            <w:tcW w:w="852" w:type="dxa"/>
            <w:vMerge w:val="restart"/>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val="restart"/>
            <w:tcBorders>
              <w:top w:val="single" w:sz="4" w:space="0" w:color="auto"/>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C26630">
        <w:trPr>
          <w:trHeight w:val="405"/>
        </w:trPr>
        <w:tc>
          <w:tcPr>
            <w:tcW w:w="306"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2.</w:t>
            </w:r>
            <w:r w:rsidRPr="00C36AEE">
              <w:rPr>
                <w:rFonts w:ascii="Times New Roman" w:hAnsi="Times New Roman" w:cs="Times New Roman"/>
                <w:color w:val="22272F"/>
                <w:sz w:val="18"/>
                <w:szCs w:val="18"/>
                <w:lang w:val="en-US"/>
              </w:rPr>
              <w:t>n</w:t>
            </w:r>
          </w:p>
        </w:tc>
        <w:tc>
          <w:tcPr>
            <w:tcW w:w="3209"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Наименование задачи ведомственного проекта</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05"/>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2.</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Результат ведомственного проекта </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2.n.n.n.</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Контрольная точка результата ведомственного проекта </w:t>
            </w:r>
          </w:p>
        </w:tc>
        <w:tc>
          <w:tcPr>
            <w:tcW w:w="852" w:type="dxa"/>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bottom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3.</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Комплекс процессных мероприятий «Наименование»</w:t>
            </w:r>
          </w:p>
        </w:tc>
        <w:tc>
          <w:tcPr>
            <w:tcW w:w="852" w:type="dxa"/>
            <w:vMerge w:val="restart"/>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val="restart"/>
            <w:tcBorders>
              <w:top w:val="single" w:sz="4" w:space="0" w:color="auto"/>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C26630">
        <w:trPr>
          <w:trHeight w:val="418"/>
        </w:trPr>
        <w:tc>
          <w:tcPr>
            <w:tcW w:w="306"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3.</w:t>
            </w:r>
            <w:r w:rsidRPr="00C36AEE">
              <w:rPr>
                <w:rFonts w:ascii="Times New Roman" w:hAnsi="Times New Roman" w:cs="Times New Roman"/>
                <w:color w:val="22272F"/>
                <w:sz w:val="18"/>
                <w:szCs w:val="18"/>
                <w:lang w:val="en-US"/>
              </w:rPr>
              <w:t>n</w:t>
            </w:r>
          </w:p>
        </w:tc>
        <w:tc>
          <w:tcPr>
            <w:tcW w:w="3209" w:type="dxa"/>
            <w:tcBorders>
              <w:top w:val="single" w:sz="6" w:space="0" w:color="000000"/>
              <w:left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Наименование задачи комплекса процессных мероприятий</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18"/>
        </w:trPr>
        <w:tc>
          <w:tcPr>
            <w:tcW w:w="30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3.</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p>
        </w:tc>
        <w:tc>
          <w:tcPr>
            <w:tcW w:w="320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Мероприятие (результат) комплекса процессных мероприятий </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05"/>
        </w:trPr>
        <w:tc>
          <w:tcPr>
            <w:tcW w:w="306"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3.n.n.n.</w:t>
            </w:r>
          </w:p>
        </w:tc>
        <w:tc>
          <w:tcPr>
            <w:tcW w:w="3209"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Контрольная точка мероприятия (результата) комплекса процессных мероприятий </w:t>
            </w:r>
          </w:p>
        </w:tc>
        <w:tc>
          <w:tcPr>
            <w:tcW w:w="852" w:type="dxa"/>
            <w:tcBorders>
              <w:top w:val="single" w:sz="6" w:space="0" w:color="000000"/>
              <w:left w:val="single" w:sz="6" w:space="0" w:color="000000"/>
              <w:bottom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b/>
                <w:color w:val="22272F"/>
                <w:sz w:val="18"/>
                <w:szCs w:val="18"/>
              </w:rPr>
            </w:pPr>
          </w:p>
        </w:tc>
        <w:tc>
          <w:tcPr>
            <w:tcW w:w="1203" w:type="dxa"/>
            <w:vMerge/>
            <w:tcBorders>
              <w:left w:val="single" w:sz="4" w:space="0" w:color="auto"/>
              <w:bottom w:val="single" w:sz="4" w:space="0" w:color="auto"/>
              <w:right w:val="single" w:sz="4" w:space="0" w:color="auto"/>
            </w:tcBorders>
            <w:shd w:val="clear" w:color="auto" w:fill="FFFFFF"/>
            <w:hideMark/>
          </w:tcPr>
          <w:p w:rsidR="00857840" w:rsidRPr="00C36AEE" w:rsidRDefault="00857840" w:rsidP="00C26630">
            <w:pPr>
              <w:rPr>
                <w:rFonts w:ascii="Times New Roman" w:hAnsi="Times New Roman" w:cs="Times New Roman"/>
                <w:b/>
                <w:color w:val="22272F"/>
                <w:sz w:val="18"/>
                <w:szCs w:val="18"/>
              </w:rPr>
            </w:pPr>
          </w:p>
        </w:tc>
      </w:tr>
      <w:tr w:rsidR="00857840" w:rsidRPr="00C36AEE" w:rsidTr="00C26630">
        <w:trPr>
          <w:trHeight w:val="418"/>
        </w:trPr>
        <w:tc>
          <w:tcPr>
            <w:tcW w:w="306"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lastRenderedPageBreak/>
              <w:t>4.</w:t>
            </w:r>
          </w:p>
        </w:tc>
        <w:tc>
          <w:tcPr>
            <w:tcW w:w="3209"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Приоритетный проект «Наименование»</w:t>
            </w:r>
          </w:p>
        </w:tc>
        <w:tc>
          <w:tcPr>
            <w:tcW w:w="852" w:type="dxa"/>
            <w:vMerge w:val="restart"/>
            <w:tcBorders>
              <w:top w:val="single" w:sz="6" w:space="0" w:color="000000"/>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lang w:val="en-US"/>
              </w:rPr>
            </w:pPr>
          </w:p>
        </w:tc>
        <w:tc>
          <w:tcPr>
            <w:tcW w:w="1203" w:type="dxa"/>
            <w:vMerge w:val="restart"/>
            <w:tcBorders>
              <w:top w:val="single" w:sz="4" w:space="0" w:color="auto"/>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18"/>
        </w:trPr>
        <w:tc>
          <w:tcPr>
            <w:tcW w:w="306"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4.</w:t>
            </w:r>
            <w:r w:rsidRPr="00C36AEE">
              <w:rPr>
                <w:rFonts w:ascii="Times New Roman" w:hAnsi="Times New Roman" w:cs="Times New Roman"/>
                <w:color w:val="22272F"/>
                <w:sz w:val="18"/>
                <w:szCs w:val="18"/>
                <w:lang w:val="en-US"/>
              </w:rPr>
              <w:t>n</w:t>
            </w:r>
          </w:p>
        </w:tc>
        <w:tc>
          <w:tcPr>
            <w:tcW w:w="3209"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Наименование задачи приоритетного проекта</w:t>
            </w:r>
          </w:p>
        </w:tc>
        <w:tc>
          <w:tcPr>
            <w:tcW w:w="852" w:type="dxa"/>
            <w:vMerge/>
            <w:tcBorders>
              <w:left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lang w:val="en-US"/>
              </w:rPr>
            </w:pPr>
          </w:p>
        </w:tc>
        <w:tc>
          <w:tcPr>
            <w:tcW w:w="1203" w:type="dxa"/>
            <w:vMerge/>
            <w:tcBorders>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18"/>
        </w:trPr>
        <w:tc>
          <w:tcPr>
            <w:tcW w:w="306"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4.</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p>
        </w:tc>
        <w:tc>
          <w:tcPr>
            <w:tcW w:w="3209"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lang w:val="en-US"/>
              </w:rPr>
            </w:pPr>
            <w:r w:rsidRPr="00C36AEE">
              <w:rPr>
                <w:rFonts w:ascii="Times New Roman" w:hAnsi="Times New Roman" w:cs="Times New Roman"/>
                <w:color w:val="22272F"/>
                <w:sz w:val="18"/>
                <w:szCs w:val="18"/>
              </w:rPr>
              <w:t xml:space="preserve">Результат приоритетного проекта </w:t>
            </w:r>
          </w:p>
        </w:tc>
        <w:tc>
          <w:tcPr>
            <w:tcW w:w="852" w:type="dxa"/>
            <w:vMerge/>
            <w:tcBorders>
              <w:left w:val="single" w:sz="6" w:space="0" w:color="000000"/>
              <w:bottom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lang w:val="en-US"/>
              </w:rPr>
            </w:pPr>
          </w:p>
        </w:tc>
        <w:tc>
          <w:tcPr>
            <w:tcW w:w="1203" w:type="dxa"/>
            <w:vMerge/>
            <w:tcBorders>
              <w:left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r w:rsidR="00857840" w:rsidRPr="00C36AEE" w:rsidTr="00C26630">
        <w:trPr>
          <w:trHeight w:val="405"/>
        </w:trPr>
        <w:tc>
          <w:tcPr>
            <w:tcW w:w="306"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4.n.n.n.</w:t>
            </w:r>
          </w:p>
        </w:tc>
        <w:tc>
          <w:tcPr>
            <w:tcW w:w="3209" w:type="dxa"/>
            <w:tcBorders>
              <w:top w:val="single" w:sz="6" w:space="0" w:color="000000"/>
              <w:left w:val="single" w:sz="6" w:space="0" w:color="000000"/>
              <w:bottom w:val="single" w:sz="6" w:space="0" w:color="000000"/>
            </w:tcBorders>
            <w:shd w:val="clear" w:color="auto" w:fill="FFFFFF"/>
          </w:tcPr>
          <w:p w:rsidR="00857840" w:rsidRPr="00C36AEE" w:rsidRDefault="00857840" w:rsidP="00C26630">
            <w:pPr>
              <w:rPr>
                <w:rFonts w:ascii="Times New Roman" w:hAnsi="Times New Roman" w:cs="Times New Roman"/>
                <w:color w:val="22272F"/>
                <w:sz w:val="18"/>
                <w:szCs w:val="18"/>
              </w:rPr>
            </w:pPr>
            <w:r w:rsidRPr="00C36AEE">
              <w:rPr>
                <w:rFonts w:ascii="Times New Roman" w:hAnsi="Times New Roman" w:cs="Times New Roman"/>
                <w:color w:val="22272F"/>
                <w:sz w:val="18"/>
                <w:szCs w:val="18"/>
              </w:rPr>
              <w:t xml:space="preserve">Контрольная точка результата приоритетного проекта </w:t>
            </w:r>
          </w:p>
        </w:tc>
        <w:tc>
          <w:tcPr>
            <w:tcW w:w="852" w:type="dxa"/>
            <w:tcBorders>
              <w:top w:val="single" w:sz="6" w:space="0" w:color="000000"/>
              <w:left w:val="single" w:sz="6" w:space="0" w:color="000000"/>
              <w:bottom w:val="single" w:sz="6" w:space="0" w:color="000000"/>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c>
          <w:tcPr>
            <w:tcW w:w="1203" w:type="dxa"/>
            <w:vMerge/>
            <w:tcBorders>
              <w:left w:val="single" w:sz="4" w:space="0" w:color="auto"/>
              <w:bottom w:val="single" w:sz="4" w:space="0" w:color="auto"/>
              <w:right w:val="single" w:sz="4" w:space="0" w:color="auto"/>
            </w:tcBorders>
            <w:shd w:val="clear" w:color="auto" w:fill="FFFFFF"/>
          </w:tcPr>
          <w:p w:rsidR="00857840" w:rsidRPr="00C36AEE" w:rsidRDefault="00857840" w:rsidP="00C26630">
            <w:pPr>
              <w:rPr>
                <w:rFonts w:ascii="Times New Roman" w:hAnsi="Times New Roman" w:cs="Times New Roman"/>
                <w:color w:val="22272F"/>
                <w:sz w:val="18"/>
                <w:szCs w:val="18"/>
              </w:rPr>
            </w:pPr>
          </w:p>
        </w:tc>
      </w:tr>
    </w:tbl>
    <w:p w:rsidR="00857840" w:rsidRDefault="00857840" w:rsidP="00C26630">
      <w:pPr>
        <w:contextualSpacing/>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C26630" w:rsidRDefault="00C26630" w:rsidP="00857840">
      <w:pPr>
        <w:contextualSpacing/>
        <w:jc w:val="right"/>
        <w:rPr>
          <w:rFonts w:ascii="Times New Roman" w:hAnsi="Times New Roman" w:cs="Times New Roman"/>
          <w:sz w:val="18"/>
          <w:szCs w:val="18"/>
        </w:rPr>
      </w:pP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lastRenderedPageBreak/>
        <w:t>Приложение № 10</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 xml:space="preserve">к порядку разработки, реализации </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и оценки эффективности</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муниципальных программ</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муниципального образования</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Кинзельский сельсовет</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Красногвардейского района</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Оренбургской области</w:t>
      </w:r>
    </w:p>
    <w:p w:rsidR="00857840" w:rsidRPr="00857840" w:rsidRDefault="00857840" w:rsidP="00857840">
      <w:pPr>
        <w:spacing w:after="3" w:line="271" w:lineRule="auto"/>
        <w:ind w:left="1544" w:right="1579"/>
        <w:jc w:val="center"/>
        <w:rPr>
          <w:rFonts w:ascii="Times New Roman" w:hAnsi="Times New Roman" w:cs="Times New Roman"/>
          <w:sz w:val="18"/>
          <w:szCs w:val="18"/>
          <w:highlight w:val="red"/>
        </w:rPr>
      </w:pPr>
    </w:p>
    <w:p w:rsidR="00857840" w:rsidRPr="00857840" w:rsidRDefault="00857840" w:rsidP="00857840">
      <w:pPr>
        <w:spacing w:line="259" w:lineRule="auto"/>
        <w:jc w:val="center"/>
        <w:rPr>
          <w:rFonts w:ascii="Times New Roman" w:hAnsi="Times New Roman" w:cs="Times New Roman"/>
          <w:color w:val="22272F"/>
          <w:sz w:val="18"/>
          <w:szCs w:val="18"/>
          <w:shd w:val="clear" w:color="auto" w:fill="FFFFFF"/>
        </w:rPr>
      </w:pPr>
      <w:r w:rsidRPr="00857840">
        <w:rPr>
          <w:rFonts w:ascii="Times New Roman" w:hAnsi="Times New Roman" w:cs="Times New Roman"/>
          <w:color w:val="22272F"/>
          <w:sz w:val="18"/>
          <w:szCs w:val="18"/>
          <w:shd w:val="clear" w:color="auto" w:fill="FFFFFF"/>
        </w:rPr>
        <w:t>Аналитическая информация о структурных элементах и (или) мероприятиях (результатах) иных муниципальных программ, соответствующих сфере реализации муниципальной программы ___________________________________________________________________</w:t>
      </w:r>
      <w:r w:rsidRPr="00857840">
        <w:rPr>
          <w:rFonts w:ascii="Times New Roman" w:hAnsi="Times New Roman" w:cs="Times New Roman"/>
          <w:color w:val="22272F"/>
          <w:sz w:val="18"/>
          <w:szCs w:val="18"/>
        </w:rPr>
        <w:br/>
      </w:r>
      <w:r w:rsidRPr="00857840">
        <w:rPr>
          <w:rFonts w:ascii="Times New Roman" w:hAnsi="Times New Roman" w:cs="Times New Roman"/>
          <w:i/>
          <w:color w:val="22272F"/>
          <w:sz w:val="18"/>
          <w:szCs w:val="18"/>
          <w:shd w:val="clear" w:color="auto" w:fill="FFFFFF"/>
        </w:rPr>
        <w:t xml:space="preserve">                                                (наименование муниципальной программы</w:t>
      </w:r>
    </w:p>
    <w:p w:rsidR="00857840" w:rsidRPr="00857840" w:rsidRDefault="00857840" w:rsidP="00857840">
      <w:pPr>
        <w:shd w:val="clear" w:color="auto" w:fill="FFFFFF"/>
        <w:jc w:val="center"/>
        <w:rPr>
          <w:rFonts w:ascii="Times New Roman" w:hAnsi="Times New Roman" w:cs="Times New Roman"/>
          <w:color w:val="22272F"/>
          <w:sz w:val="18"/>
          <w:szCs w:val="18"/>
        </w:rPr>
      </w:pPr>
    </w:p>
    <w:p w:rsidR="00857840" w:rsidRPr="00857840" w:rsidRDefault="00857840" w:rsidP="00857840">
      <w:pPr>
        <w:shd w:val="clear" w:color="auto" w:fill="FFFFFF"/>
        <w:jc w:val="center"/>
        <w:rPr>
          <w:rFonts w:ascii="Times New Roman" w:hAnsi="Times New Roman" w:cs="Times New Roman"/>
          <w:color w:val="22272F"/>
          <w:sz w:val="18"/>
          <w:szCs w:val="18"/>
        </w:rPr>
      </w:pPr>
      <w:r w:rsidRPr="00857840">
        <w:rPr>
          <w:rFonts w:ascii="Times New Roman" w:hAnsi="Times New Roman" w:cs="Times New Roman"/>
          <w:color w:val="22272F"/>
          <w:sz w:val="18"/>
          <w:szCs w:val="18"/>
        </w:rPr>
        <w:t xml:space="preserve">I. Значения показателей иных муниципальных программ, соответствующих сфере реализации </w:t>
      </w:r>
    </w:p>
    <w:p w:rsidR="00857840" w:rsidRDefault="00857840" w:rsidP="00857840">
      <w:pPr>
        <w:shd w:val="clear" w:color="auto" w:fill="FFFFFF"/>
        <w:jc w:val="center"/>
        <w:rPr>
          <w:rFonts w:ascii="Times New Roman" w:hAnsi="Times New Roman" w:cs="Times New Roman"/>
          <w:color w:val="22272F"/>
          <w:sz w:val="28"/>
          <w:szCs w:val="28"/>
        </w:rPr>
      </w:pPr>
      <w:r w:rsidRPr="00857840">
        <w:rPr>
          <w:rFonts w:ascii="Times New Roman" w:hAnsi="Times New Roman" w:cs="Times New Roman"/>
          <w:color w:val="22272F"/>
          <w:sz w:val="18"/>
          <w:szCs w:val="18"/>
        </w:rPr>
        <w:t>муниципальной программы</w:t>
      </w:r>
      <w:r w:rsidRPr="00857840">
        <w:rPr>
          <w:rStyle w:val="affffff4"/>
          <w:rFonts w:ascii="Times New Roman" w:hAnsi="Times New Roman" w:cs="Times New Roman"/>
          <w:color w:val="22272F"/>
          <w:sz w:val="18"/>
          <w:szCs w:val="18"/>
        </w:rPr>
        <w:footnoteReference w:id="23"/>
      </w:r>
    </w:p>
    <w:p w:rsidR="00857840" w:rsidRDefault="00857840" w:rsidP="00857840">
      <w:pPr>
        <w:pStyle w:val="aa"/>
        <w:jc w:val="center"/>
        <w:rPr>
          <w:rFonts w:ascii="Times New Roman" w:hAnsi="Times New Roman"/>
          <w:sz w:val="18"/>
          <w:szCs w:val="18"/>
        </w:rPr>
      </w:pPr>
    </w:p>
    <w:tbl>
      <w:tblPr>
        <w:tblW w:w="4526" w:type="dxa"/>
        <w:shd w:val="clear" w:color="auto" w:fill="FFFFFF"/>
        <w:tblCellMar>
          <w:top w:w="15" w:type="dxa"/>
          <w:left w:w="15" w:type="dxa"/>
          <w:bottom w:w="15" w:type="dxa"/>
          <w:right w:w="15" w:type="dxa"/>
        </w:tblCellMar>
        <w:tblLook w:val="04A0"/>
      </w:tblPr>
      <w:tblGrid>
        <w:gridCol w:w="236"/>
        <w:gridCol w:w="1061"/>
        <w:gridCol w:w="741"/>
        <w:gridCol w:w="715"/>
        <w:gridCol w:w="175"/>
        <w:gridCol w:w="337"/>
        <w:gridCol w:w="144"/>
        <w:gridCol w:w="337"/>
        <w:gridCol w:w="1032"/>
      </w:tblGrid>
      <w:tr w:rsidR="00857840" w:rsidRPr="00C36AEE" w:rsidTr="00857840">
        <w:trPr>
          <w:trHeight w:val="259"/>
        </w:trPr>
        <w:tc>
          <w:tcPr>
            <w:tcW w:w="220"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 п/п</w:t>
            </w:r>
          </w:p>
        </w:tc>
        <w:tc>
          <w:tcPr>
            <w:tcW w:w="1010"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Наименование показателя</w:t>
            </w:r>
          </w:p>
        </w:tc>
        <w:tc>
          <w:tcPr>
            <w:tcW w:w="704"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Единица измерения</w:t>
            </w:r>
          </w:p>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(по </w:t>
            </w:r>
            <w:hyperlink r:id="rId13" w:anchor="/document/179222/entry/0" w:history="1">
              <w:r w:rsidRPr="00C36AEE">
                <w:rPr>
                  <w:rFonts w:ascii="Times New Roman" w:hAnsi="Times New Roman" w:cs="Times New Roman"/>
                  <w:color w:val="3272C0"/>
                  <w:sz w:val="18"/>
                  <w:szCs w:val="18"/>
                </w:rPr>
                <w:t>ОКЕИ</w:t>
              </w:r>
            </w:hyperlink>
            <w:r w:rsidRPr="00C36AEE">
              <w:rPr>
                <w:rFonts w:ascii="Times New Roman" w:hAnsi="Times New Roman" w:cs="Times New Roman"/>
                <w:color w:val="22272F"/>
                <w:sz w:val="18"/>
                <w:szCs w:val="18"/>
              </w:rPr>
              <w:t>)</w:t>
            </w:r>
          </w:p>
        </w:tc>
        <w:tc>
          <w:tcPr>
            <w:tcW w:w="679"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Базовое</w:t>
            </w:r>
          </w:p>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значение</w:t>
            </w:r>
            <w:r w:rsidRPr="00C36AEE">
              <w:rPr>
                <w:rStyle w:val="affffff4"/>
                <w:rFonts w:ascii="Times New Roman" w:hAnsi="Times New Roman" w:cs="Times New Roman"/>
                <w:color w:val="22272F"/>
                <w:sz w:val="18"/>
                <w:szCs w:val="18"/>
              </w:rPr>
              <w:footnoteReference w:id="24"/>
            </w:r>
          </w:p>
        </w:tc>
        <w:tc>
          <w:tcPr>
            <w:tcW w:w="932" w:type="dxa"/>
            <w:gridSpan w:val="4"/>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Значения показателя по годам</w:t>
            </w:r>
          </w:p>
        </w:tc>
        <w:tc>
          <w:tcPr>
            <w:tcW w:w="981" w:type="dxa"/>
            <w:vMerge w:val="restart"/>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Ответственный за достижение показателя</w:t>
            </w:r>
            <w:r w:rsidRPr="00C36AEE">
              <w:rPr>
                <w:rFonts w:ascii="Times New Roman" w:hAnsi="Times New Roman" w:cs="Times New Roman"/>
                <w:color w:val="22272F"/>
                <w:sz w:val="18"/>
                <w:szCs w:val="18"/>
                <w:vertAlign w:val="superscript"/>
              </w:rPr>
              <w:t> </w:t>
            </w:r>
            <w:r w:rsidRPr="00C36AEE">
              <w:rPr>
                <w:rStyle w:val="affffff4"/>
                <w:rFonts w:ascii="Times New Roman" w:hAnsi="Times New Roman" w:cs="Times New Roman"/>
                <w:color w:val="22272F"/>
                <w:sz w:val="18"/>
                <w:szCs w:val="18"/>
              </w:rPr>
              <w:footnoteReference w:id="25"/>
            </w:r>
          </w:p>
        </w:tc>
      </w:tr>
      <w:tr w:rsidR="00A74647" w:rsidRPr="00C36AEE" w:rsidTr="00857840">
        <w:trPr>
          <w:trHeight w:val="156"/>
        </w:trPr>
        <w:tc>
          <w:tcPr>
            <w:tcW w:w="0" w:type="auto"/>
            <w:vMerge/>
            <w:tcBorders>
              <w:top w:val="single" w:sz="6" w:space="0" w:color="000000"/>
              <w:lef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c>
          <w:tcPr>
            <w:tcW w:w="0" w:type="auto"/>
            <w:vMerge/>
            <w:tcBorders>
              <w:top w:val="single" w:sz="6" w:space="0" w:color="000000"/>
              <w:lef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c>
          <w:tcPr>
            <w:tcW w:w="0" w:type="auto"/>
            <w:vMerge/>
            <w:tcBorders>
              <w:top w:val="single" w:sz="6" w:space="0" w:color="000000"/>
              <w:lef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c>
          <w:tcPr>
            <w:tcW w:w="0" w:type="auto"/>
            <w:vMerge/>
            <w:tcBorders>
              <w:top w:val="single" w:sz="6" w:space="0" w:color="000000"/>
              <w:lef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c>
          <w:tcPr>
            <w:tcW w:w="163"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133"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№+n</w:t>
            </w:r>
          </w:p>
        </w:tc>
        <w:tc>
          <w:tcPr>
            <w:tcW w:w="981" w:type="dxa"/>
            <w:vMerge/>
            <w:tcBorders>
              <w:top w:val="single" w:sz="6" w:space="0" w:color="000000"/>
              <w:left w:val="single" w:sz="6" w:space="0" w:color="000000"/>
              <w:righ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r>
      <w:tr w:rsidR="00A74647" w:rsidRPr="00C36AEE" w:rsidTr="00857840">
        <w:trPr>
          <w:trHeight w:val="487"/>
        </w:trPr>
        <w:tc>
          <w:tcPr>
            <w:tcW w:w="220"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1010"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2</w:t>
            </w:r>
          </w:p>
        </w:tc>
        <w:tc>
          <w:tcPr>
            <w:tcW w:w="704"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3</w:t>
            </w:r>
          </w:p>
        </w:tc>
        <w:tc>
          <w:tcPr>
            <w:tcW w:w="679"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4</w:t>
            </w:r>
          </w:p>
        </w:tc>
        <w:tc>
          <w:tcPr>
            <w:tcW w:w="163"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5</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6</w:t>
            </w:r>
          </w:p>
        </w:tc>
        <w:tc>
          <w:tcPr>
            <w:tcW w:w="133"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7</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8</w:t>
            </w:r>
          </w:p>
        </w:tc>
        <w:tc>
          <w:tcPr>
            <w:tcW w:w="981"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9</w:t>
            </w:r>
          </w:p>
        </w:tc>
      </w:tr>
      <w:tr w:rsidR="00857840" w:rsidRPr="00C36AEE" w:rsidTr="00857840">
        <w:trPr>
          <w:trHeight w:val="471"/>
        </w:trPr>
        <w:tc>
          <w:tcPr>
            <w:tcW w:w="4526" w:type="dxa"/>
            <w:gridSpan w:val="9"/>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xml:space="preserve">Муниципальная программа «Наименование» </w:t>
            </w:r>
          </w:p>
        </w:tc>
      </w:tr>
      <w:tr w:rsidR="00A74647" w:rsidRPr="00C36AEE" w:rsidTr="00857840">
        <w:trPr>
          <w:trHeight w:val="471"/>
        </w:trPr>
        <w:tc>
          <w:tcPr>
            <w:tcW w:w="220"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1010"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Показатель муниципальной программы 1</w:t>
            </w:r>
          </w:p>
        </w:tc>
        <w:tc>
          <w:tcPr>
            <w:tcW w:w="704"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679"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163"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133"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18"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981"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A74647" w:rsidRPr="00C36AEE" w:rsidTr="00857840">
        <w:trPr>
          <w:trHeight w:val="471"/>
        </w:trPr>
        <w:tc>
          <w:tcPr>
            <w:tcW w:w="220"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lang w:val="en-US"/>
              </w:rPr>
              <w:t>n</w:t>
            </w:r>
            <w:r w:rsidRPr="00C36AEE">
              <w:rPr>
                <w:rFonts w:ascii="Times New Roman" w:hAnsi="Times New Roman" w:cs="Times New Roman"/>
                <w:color w:val="22272F"/>
                <w:sz w:val="18"/>
                <w:szCs w:val="18"/>
              </w:rPr>
              <w:t>.</w:t>
            </w:r>
          </w:p>
        </w:tc>
        <w:tc>
          <w:tcPr>
            <w:tcW w:w="1010"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Показатель муниципальной программы n</w:t>
            </w:r>
          </w:p>
        </w:tc>
        <w:tc>
          <w:tcPr>
            <w:tcW w:w="704"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679"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163"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18"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133"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18"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981" w:type="dxa"/>
            <w:tcBorders>
              <w:top w:val="single" w:sz="6" w:space="0" w:color="000000"/>
              <w:left w:val="single" w:sz="6" w:space="0" w:color="000000"/>
              <w:bottom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bl>
    <w:p w:rsidR="00857840" w:rsidRDefault="00857840" w:rsidP="00857840">
      <w:pPr>
        <w:pStyle w:val="aa"/>
        <w:jc w:val="center"/>
        <w:rPr>
          <w:rFonts w:ascii="Times New Roman" w:hAnsi="Times New Roman"/>
          <w:sz w:val="18"/>
          <w:szCs w:val="18"/>
        </w:rPr>
      </w:pPr>
    </w:p>
    <w:p w:rsidR="00857840" w:rsidRDefault="00857840" w:rsidP="00857840">
      <w:pPr>
        <w:shd w:val="clear" w:color="auto" w:fill="FFFFFF"/>
        <w:spacing w:before="100" w:beforeAutospacing="1" w:after="100" w:afterAutospacing="1"/>
        <w:jc w:val="center"/>
        <w:rPr>
          <w:rFonts w:ascii="Times New Roman" w:hAnsi="Times New Roman" w:cs="Times New Roman"/>
          <w:color w:val="22272F"/>
          <w:sz w:val="18"/>
          <w:szCs w:val="18"/>
        </w:rPr>
      </w:pPr>
    </w:p>
    <w:p w:rsidR="00857840" w:rsidRDefault="00857840" w:rsidP="00857840">
      <w:pPr>
        <w:shd w:val="clear" w:color="auto" w:fill="FFFFFF"/>
        <w:spacing w:before="100" w:beforeAutospacing="1" w:after="100" w:afterAutospacing="1"/>
        <w:jc w:val="center"/>
        <w:rPr>
          <w:rFonts w:ascii="Times New Roman" w:hAnsi="Times New Roman" w:cs="Times New Roman"/>
          <w:color w:val="22272F"/>
          <w:sz w:val="18"/>
          <w:szCs w:val="18"/>
        </w:rPr>
      </w:pPr>
      <w:r w:rsidRPr="00857840">
        <w:rPr>
          <w:rFonts w:ascii="Times New Roman" w:hAnsi="Times New Roman" w:cs="Times New Roman"/>
          <w:color w:val="22272F"/>
          <w:sz w:val="18"/>
          <w:szCs w:val="18"/>
        </w:rPr>
        <w:lastRenderedPageBreak/>
        <w:t>II. Информация о бюджетных ассигнованиях на реализацию муниципальной программы, иных муниципальных программ соответствующих, сфере реализации муниципальной программы</w:t>
      </w:r>
      <w:r w:rsidRPr="00857840">
        <w:rPr>
          <w:rStyle w:val="affffff4"/>
          <w:rFonts w:ascii="Times New Roman" w:hAnsi="Times New Roman" w:cs="Times New Roman"/>
          <w:color w:val="22272F"/>
          <w:sz w:val="18"/>
          <w:szCs w:val="18"/>
        </w:rPr>
        <w:footnoteReference w:id="26"/>
      </w:r>
    </w:p>
    <w:tbl>
      <w:tblPr>
        <w:tblW w:w="5047" w:type="dxa"/>
        <w:shd w:val="clear" w:color="auto" w:fill="FFFFFF"/>
        <w:tblLayout w:type="fixed"/>
        <w:tblCellMar>
          <w:top w:w="15" w:type="dxa"/>
          <w:left w:w="15" w:type="dxa"/>
          <w:bottom w:w="15" w:type="dxa"/>
          <w:right w:w="15" w:type="dxa"/>
        </w:tblCellMar>
        <w:tblLook w:val="04A0"/>
      </w:tblPr>
      <w:tblGrid>
        <w:gridCol w:w="2512"/>
        <w:gridCol w:w="572"/>
        <w:gridCol w:w="526"/>
        <w:gridCol w:w="526"/>
        <w:gridCol w:w="572"/>
        <w:gridCol w:w="339"/>
      </w:tblGrid>
      <w:tr w:rsidR="00857840" w:rsidRPr="00C36AEE" w:rsidTr="00857840">
        <w:trPr>
          <w:trHeight w:val="39"/>
        </w:trPr>
        <w:tc>
          <w:tcPr>
            <w:tcW w:w="2512" w:type="dxa"/>
            <w:vMerge w:val="restart"/>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Наименование муниципальной программы, структурного элемента, мероприятия (результата) / источник финансового обеспечения</w:t>
            </w:r>
          </w:p>
        </w:tc>
        <w:tc>
          <w:tcPr>
            <w:tcW w:w="2535" w:type="dxa"/>
            <w:gridSpan w:val="5"/>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Объем финансового обеспечения по годам реализации, тыс. рублей</w:t>
            </w:r>
          </w:p>
        </w:tc>
      </w:tr>
      <w:tr w:rsidR="00857840" w:rsidRPr="00C36AEE" w:rsidTr="00857840">
        <w:trPr>
          <w:trHeight w:val="23"/>
        </w:trPr>
        <w:tc>
          <w:tcPr>
            <w:tcW w:w="2512" w:type="dxa"/>
            <w:vMerge/>
            <w:tcBorders>
              <w:top w:val="single" w:sz="6" w:space="0" w:color="000000"/>
              <w:left w:val="single" w:sz="6" w:space="0" w:color="000000"/>
            </w:tcBorders>
            <w:shd w:val="clear" w:color="auto" w:fill="FFFFFF"/>
            <w:vAlign w:val="center"/>
            <w:hideMark/>
          </w:tcPr>
          <w:p w:rsidR="00857840" w:rsidRPr="00C36AEE" w:rsidRDefault="00857840" w:rsidP="00C26630">
            <w:pPr>
              <w:jc w:val="center"/>
              <w:rPr>
                <w:rFonts w:ascii="Times New Roman" w:hAnsi="Times New Roman" w:cs="Times New Roman"/>
                <w:b/>
                <w:color w:val="22272F"/>
                <w:sz w:val="18"/>
                <w:szCs w:val="18"/>
              </w:rPr>
            </w:pPr>
          </w:p>
        </w:tc>
        <w:tc>
          <w:tcPr>
            <w:tcW w:w="572"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№+n</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Всего</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1</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2</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3</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4</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5</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jc w:val="center"/>
              <w:rPr>
                <w:rFonts w:ascii="Times New Roman" w:hAnsi="Times New Roman" w:cs="Times New Roman"/>
                <w:b/>
                <w:color w:val="22272F"/>
                <w:sz w:val="18"/>
                <w:szCs w:val="18"/>
              </w:rPr>
            </w:pPr>
            <w:r w:rsidRPr="00C36AEE">
              <w:rPr>
                <w:rFonts w:ascii="Times New Roman" w:hAnsi="Times New Roman" w:cs="Times New Roman"/>
                <w:color w:val="22272F"/>
                <w:sz w:val="18"/>
                <w:szCs w:val="18"/>
              </w:rPr>
              <w:t>6</w:t>
            </w:r>
          </w:p>
        </w:tc>
      </w:tr>
      <w:tr w:rsidR="00857840" w:rsidRPr="00C36AEE" w:rsidTr="00857840">
        <w:trPr>
          <w:trHeight w:val="143"/>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Муниципальная программа «Наименование» (всего),</w:t>
            </w:r>
          </w:p>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 том числе:</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федеральный бюджет</w:t>
            </w:r>
            <w:r w:rsidRPr="00C36AEE">
              <w:rPr>
                <w:rFonts w:ascii="Times New Roman" w:hAnsi="Times New Roman" w:cs="Times New Roman"/>
                <w:sz w:val="18"/>
                <w:szCs w:val="18"/>
                <w:vertAlign w:val="superscript"/>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4"/>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областной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 xml:space="preserve">районный бюджет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внебюджетные источники</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143"/>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Структурный элемент «Наименование» (всего),</w:t>
            </w:r>
          </w:p>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 том числе:</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федеральный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4"/>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FF0000"/>
                <w:sz w:val="18"/>
                <w:szCs w:val="18"/>
              </w:rPr>
            </w:pPr>
            <w:r w:rsidRPr="00C36AEE">
              <w:rPr>
                <w:rFonts w:ascii="Times New Roman" w:hAnsi="Times New Roman" w:cs="Times New Roman"/>
                <w:sz w:val="18"/>
                <w:szCs w:val="18"/>
              </w:rPr>
              <w:t>областной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районный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внебюджетные источники</w:t>
            </w:r>
          </w:p>
        </w:tc>
        <w:tc>
          <w:tcPr>
            <w:tcW w:w="57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bottom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143"/>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Мероприятие (результат) «Наименование» (всего),</w:t>
            </w:r>
          </w:p>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 том числе:</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4"/>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федеральный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областной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районный бюджет</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r w:rsidR="00857840" w:rsidRPr="00C36AEE" w:rsidTr="00857840">
        <w:trPr>
          <w:trHeight w:val="71"/>
        </w:trPr>
        <w:tc>
          <w:tcPr>
            <w:tcW w:w="251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sz w:val="18"/>
                <w:szCs w:val="18"/>
              </w:rPr>
            </w:pPr>
            <w:r w:rsidRPr="00C36AEE">
              <w:rPr>
                <w:rFonts w:ascii="Times New Roman" w:hAnsi="Times New Roman" w:cs="Times New Roman"/>
                <w:sz w:val="18"/>
                <w:szCs w:val="18"/>
              </w:rPr>
              <w:t>внебюджетные источники</w:t>
            </w:r>
          </w:p>
        </w:tc>
        <w:tc>
          <w:tcPr>
            <w:tcW w:w="57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26"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572" w:type="dxa"/>
            <w:tcBorders>
              <w:top w:val="single" w:sz="6" w:space="0" w:color="000000"/>
              <w:left w:val="single" w:sz="6" w:space="0" w:color="000000"/>
              <w:bottom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c>
          <w:tcPr>
            <w:tcW w:w="339" w:type="dxa"/>
            <w:tcBorders>
              <w:top w:val="single" w:sz="6" w:space="0" w:color="000000"/>
              <w:left w:val="single" w:sz="6" w:space="0" w:color="000000"/>
              <w:bottom w:val="single" w:sz="6" w:space="0" w:color="000000"/>
              <w:right w:val="single" w:sz="6" w:space="0" w:color="000000"/>
            </w:tcBorders>
            <w:shd w:val="clear" w:color="auto" w:fill="FFFFFF"/>
            <w:hideMark/>
          </w:tcPr>
          <w:p w:rsidR="00857840" w:rsidRPr="00C36AEE" w:rsidRDefault="00857840" w:rsidP="00C26630">
            <w:pPr>
              <w:rPr>
                <w:rFonts w:ascii="Times New Roman" w:hAnsi="Times New Roman" w:cs="Times New Roman"/>
                <w:b/>
                <w:color w:val="22272F"/>
                <w:sz w:val="18"/>
                <w:szCs w:val="18"/>
              </w:rPr>
            </w:pPr>
            <w:r w:rsidRPr="00C36AEE">
              <w:rPr>
                <w:rFonts w:ascii="Times New Roman" w:hAnsi="Times New Roman" w:cs="Times New Roman"/>
                <w:color w:val="22272F"/>
                <w:sz w:val="18"/>
                <w:szCs w:val="18"/>
              </w:rPr>
              <w:t> </w:t>
            </w:r>
          </w:p>
        </w:tc>
      </w:tr>
    </w:tbl>
    <w:p w:rsidR="00857840" w:rsidRPr="00857840" w:rsidRDefault="00857840" w:rsidP="00857840">
      <w:pPr>
        <w:shd w:val="clear" w:color="auto" w:fill="FFFFFF"/>
        <w:spacing w:before="100" w:beforeAutospacing="1" w:after="100" w:afterAutospacing="1"/>
        <w:jc w:val="center"/>
        <w:rPr>
          <w:rFonts w:ascii="Times New Roman" w:hAnsi="Times New Roman" w:cs="Times New Roman"/>
          <w:b/>
          <w:color w:val="22272F"/>
          <w:sz w:val="18"/>
          <w:szCs w:val="18"/>
        </w:rPr>
      </w:pPr>
      <w:r w:rsidRPr="00857840">
        <w:rPr>
          <w:rFonts w:ascii="Times New Roman" w:hAnsi="Times New Roman" w:cs="Times New Roman"/>
          <w:color w:val="22272F"/>
          <w:sz w:val="18"/>
          <w:szCs w:val="18"/>
        </w:rPr>
        <w:lastRenderedPageBreak/>
        <w:t>III. Перечень мероприятий (результатов) иных муниципальных программ, соответствующих сфере реализации муниципальной программы</w:t>
      </w:r>
      <w:r w:rsidRPr="00857840">
        <w:rPr>
          <w:rStyle w:val="affffff4"/>
          <w:rFonts w:ascii="Times New Roman" w:hAnsi="Times New Roman" w:cs="Times New Roman"/>
          <w:color w:val="22272F"/>
          <w:sz w:val="18"/>
          <w:szCs w:val="18"/>
        </w:rPr>
        <w:footnoteReference w:id="27"/>
      </w:r>
    </w:p>
    <w:tbl>
      <w:tblPr>
        <w:tblW w:w="4677" w:type="dxa"/>
        <w:shd w:val="clear" w:color="auto" w:fill="FFFFFF"/>
        <w:tblCellMar>
          <w:top w:w="15" w:type="dxa"/>
          <w:left w:w="15" w:type="dxa"/>
          <w:bottom w:w="15" w:type="dxa"/>
          <w:right w:w="15" w:type="dxa"/>
        </w:tblCellMar>
        <w:tblLook w:val="04A0"/>
      </w:tblPr>
      <w:tblGrid>
        <w:gridCol w:w="1404"/>
        <w:gridCol w:w="1016"/>
        <w:gridCol w:w="874"/>
        <w:gridCol w:w="240"/>
        <w:gridCol w:w="474"/>
        <w:gridCol w:w="195"/>
        <w:gridCol w:w="474"/>
      </w:tblGrid>
      <w:tr w:rsidR="00857840" w:rsidRPr="009C2CB9" w:rsidTr="00857840">
        <w:trPr>
          <w:trHeight w:val="247"/>
        </w:trPr>
        <w:tc>
          <w:tcPr>
            <w:tcW w:w="140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Наименование мероприятия (результата)</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Единица измерения</w:t>
            </w:r>
          </w:p>
        </w:tc>
        <w:tc>
          <w:tcPr>
            <w:tcW w:w="225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Значение результата по годам</w:t>
            </w:r>
          </w:p>
        </w:tc>
      </w:tr>
      <w:tr w:rsidR="00857840" w:rsidRPr="009C2CB9" w:rsidTr="00857840">
        <w:trPr>
          <w:trHeight w:val="14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57840" w:rsidRPr="009C2CB9" w:rsidRDefault="00857840" w:rsidP="00C26630">
            <w:pPr>
              <w:jc w:val="center"/>
              <w:rPr>
                <w:rFonts w:ascii="Times New Roman" w:hAnsi="Times New Roman" w:cs="Times New Roman"/>
                <w:b/>
                <w:color w:val="22272F"/>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57840" w:rsidRPr="009C2CB9" w:rsidRDefault="00857840" w:rsidP="00C26630">
            <w:pPr>
              <w:jc w:val="center"/>
              <w:rPr>
                <w:rFonts w:ascii="Times New Roman" w:hAnsi="Times New Roman" w:cs="Times New Roman"/>
                <w:b/>
                <w:color w:val="22272F"/>
              </w:rPr>
            </w:pPr>
          </w:p>
        </w:tc>
        <w:tc>
          <w:tcPr>
            <w:tcW w:w="8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Базовое значение</w:t>
            </w:r>
          </w:p>
        </w:tc>
        <w:tc>
          <w:tcPr>
            <w:tcW w:w="240"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w:t>
            </w:r>
          </w:p>
        </w:tc>
        <w:tc>
          <w:tcPr>
            <w:tcW w:w="4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№+1</w:t>
            </w:r>
          </w:p>
        </w:tc>
        <w:tc>
          <w:tcPr>
            <w:tcW w:w="195"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w:t>
            </w:r>
          </w:p>
        </w:tc>
        <w:tc>
          <w:tcPr>
            <w:tcW w:w="4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№+n</w:t>
            </w:r>
          </w:p>
        </w:tc>
      </w:tr>
      <w:tr w:rsidR="00857840" w:rsidRPr="009C2CB9" w:rsidTr="00857840">
        <w:trPr>
          <w:trHeight w:val="493"/>
        </w:trPr>
        <w:tc>
          <w:tcPr>
            <w:tcW w:w="140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1</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2</w:t>
            </w:r>
          </w:p>
        </w:tc>
        <w:tc>
          <w:tcPr>
            <w:tcW w:w="8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3</w:t>
            </w:r>
          </w:p>
        </w:tc>
        <w:tc>
          <w:tcPr>
            <w:tcW w:w="240"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4</w:t>
            </w:r>
          </w:p>
        </w:tc>
        <w:tc>
          <w:tcPr>
            <w:tcW w:w="4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5</w:t>
            </w:r>
          </w:p>
        </w:tc>
        <w:tc>
          <w:tcPr>
            <w:tcW w:w="195"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6</w:t>
            </w:r>
          </w:p>
        </w:tc>
        <w:tc>
          <w:tcPr>
            <w:tcW w:w="474" w:type="dxa"/>
            <w:tcBorders>
              <w:top w:val="single" w:sz="4" w:space="0" w:color="auto"/>
              <w:left w:val="single" w:sz="4" w:space="0" w:color="auto"/>
              <w:bottom w:val="single" w:sz="4" w:space="0" w:color="auto"/>
              <w:right w:val="single" w:sz="4" w:space="0" w:color="auto"/>
            </w:tcBorders>
            <w:shd w:val="clear" w:color="auto" w:fill="FFFFFF"/>
            <w:hideMark/>
          </w:tcPr>
          <w:p w:rsidR="00857840" w:rsidRPr="009C2CB9" w:rsidRDefault="00857840" w:rsidP="00C26630">
            <w:pPr>
              <w:jc w:val="center"/>
              <w:rPr>
                <w:rFonts w:ascii="Times New Roman" w:hAnsi="Times New Roman" w:cs="Times New Roman"/>
                <w:b/>
                <w:color w:val="22272F"/>
              </w:rPr>
            </w:pPr>
            <w:r w:rsidRPr="009C2CB9">
              <w:rPr>
                <w:rFonts w:ascii="Times New Roman" w:hAnsi="Times New Roman" w:cs="Times New Roman"/>
                <w:color w:val="22272F"/>
              </w:rPr>
              <w:t>7</w:t>
            </w:r>
          </w:p>
        </w:tc>
      </w:tr>
      <w:tr w:rsidR="00857840" w:rsidRPr="009C2CB9" w:rsidTr="00857840">
        <w:trPr>
          <w:trHeight w:val="509"/>
        </w:trPr>
        <w:tc>
          <w:tcPr>
            <w:tcW w:w="4677" w:type="dxa"/>
            <w:gridSpan w:val="7"/>
            <w:tcBorders>
              <w:top w:val="single" w:sz="4" w:space="0" w:color="auto"/>
              <w:left w:val="single" w:sz="6" w:space="0" w:color="000000"/>
              <w:right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Pr>
                <w:rFonts w:ascii="Times New Roman" w:hAnsi="Times New Roman" w:cs="Times New Roman"/>
                <w:color w:val="22272F"/>
              </w:rPr>
              <w:t>Муниципальная</w:t>
            </w:r>
            <w:r w:rsidRPr="009C2CB9">
              <w:rPr>
                <w:rFonts w:ascii="Times New Roman" w:hAnsi="Times New Roman" w:cs="Times New Roman"/>
                <w:color w:val="22272F"/>
              </w:rPr>
              <w:t xml:space="preserve"> программа «Наименование»</w:t>
            </w:r>
          </w:p>
        </w:tc>
      </w:tr>
      <w:tr w:rsidR="00857840" w:rsidRPr="009C2CB9" w:rsidTr="00857840">
        <w:trPr>
          <w:trHeight w:val="509"/>
        </w:trPr>
        <w:tc>
          <w:tcPr>
            <w:tcW w:w="4677" w:type="dxa"/>
            <w:gridSpan w:val="7"/>
            <w:tcBorders>
              <w:top w:val="single" w:sz="6" w:space="0" w:color="000000"/>
              <w:left w:val="single" w:sz="6" w:space="0" w:color="000000"/>
              <w:right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Структурный элемент «Наименование» 1</w:t>
            </w:r>
          </w:p>
        </w:tc>
      </w:tr>
      <w:tr w:rsidR="00857840" w:rsidRPr="009C2CB9" w:rsidTr="00857840">
        <w:trPr>
          <w:trHeight w:val="509"/>
        </w:trPr>
        <w:tc>
          <w:tcPr>
            <w:tcW w:w="1404"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Мероприятие (результат)</w:t>
            </w:r>
          </w:p>
        </w:tc>
        <w:tc>
          <w:tcPr>
            <w:tcW w:w="1016"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c>
          <w:tcPr>
            <w:tcW w:w="874"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c>
          <w:tcPr>
            <w:tcW w:w="240"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c>
          <w:tcPr>
            <w:tcW w:w="474"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c>
          <w:tcPr>
            <w:tcW w:w="195" w:type="dxa"/>
            <w:tcBorders>
              <w:top w:val="single" w:sz="6" w:space="0" w:color="000000"/>
              <w:left w:val="single" w:sz="6" w:space="0" w:color="000000"/>
              <w:bottom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c>
          <w:tcPr>
            <w:tcW w:w="474" w:type="dxa"/>
            <w:tcBorders>
              <w:top w:val="single" w:sz="6" w:space="0" w:color="000000"/>
              <w:left w:val="single" w:sz="6" w:space="0" w:color="000000"/>
              <w:bottom w:val="single" w:sz="6" w:space="0" w:color="000000"/>
              <w:right w:val="single" w:sz="6" w:space="0" w:color="000000"/>
            </w:tcBorders>
            <w:shd w:val="clear" w:color="auto" w:fill="FFFFFF"/>
            <w:hideMark/>
          </w:tcPr>
          <w:p w:rsidR="00857840" w:rsidRPr="009C2CB9" w:rsidRDefault="00857840" w:rsidP="00C26630">
            <w:pPr>
              <w:rPr>
                <w:rFonts w:ascii="Times New Roman" w:hAnsi="Times New Roman" w:cs="Times New Roman"/>
                <w:b/>
                <w:color w:val="22272F"/>
              </w:rPr>
            </w:pPr>
            <w:r w:rsidRPr="009C2CB9">
              <w:rPr>
                <w:rFonts w:ascii="Times New Roman" w:hAnsi="Times New Roman" w:cs="Times New Roman"/>
                <w:color w:val="22272F"/>
              </w:rPr>
              <w:t> </w:t>
            </w:r>
          </w:p>
        </w:tc>
      </w:tr>
    </w:tbl>
    <w:p w:rsidR="00C26630" w:rsidRDefault="00C26630" w:rsidP="00857840">
      <w:pPr>
        <w:contextualSpacing/>
        <w:jc w:val="right"/>
        <w:rPr>
          <w:rFonts w:ascii="Times New Roman" w:hAnsi="Times New Roman" w:cs="Times New Roman"/>
          <w:sz w:val="18"/>
          <w:szCs w:val="18"/>
        </w:rPr>
      </w:pP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Приложение № 11</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 xml:space="preserve">к порядку разработки, реализации </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и оценки эффективности</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муниципальных программ</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муниципального образования</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Кинзельский сельсовет</w:t>
      </w:r>
    </w:p>
    <w:p w:rsidR="00857840" w:rsidRPr="00857840" w:rsidRDefault="00857840" w:rsidP="00857840">
      <w:pPr>
        <w:contextualSpacing/>
        <w:jc w:val="right"/>
        <w:rPr>
          <w:rFonts w:ascii="Times New Roman" w:hAnsi="Times New Roman" w:cs="Times New Roman"/>
          <w:sz w:val="18"/>
          <w:szCs w:val="18"/>
        </w:rPr>
      </w:pPr>
      <w:r w:rsidRPr="00857840">
        <w:rPr>
          <w:rFonts w:ascii="Times New Roman" w:hAnsi="Times New Roman" w:cs="Times New Roman"/>
          <w:sz w:val="18"/>
          <w:szCs w:val="18"/>
        </w:rPr>
        <w:t>Красногвардейского района</w:t>
      </w:r>
    </w:p>
    <w:p w:rsidR="00857840" w:rsidRPr="00857840" w:rsidRDefault="00857840" w:rsidP="00C26630">
      <w:pPr>
        <w:contextualSpacing/>
        <w:jc w:val="right"/>
        <w:rPr>
          <w:rFonts w:ascii="Times New Roman" w:hAnsi="Times New Roman" w:cs="Times New Roman"/>
          <w:sz w:val="18"/>
          <w:szCs w:val="18"/>
        </w:rPr>
      </w:pPr>
      <w:r w:rsidRPr="00857840">
        <w:rPr>
          <w:rFonts w:ascii="Times New Roman" w:hAnsi="Times New Roman" w:cs="Times New Roman"/>
          <w:sz w:val="18"/>
          <w:szCs w:val="18"/>
        </w:rPr>
        <w:t>Оренбургской области</w:t>
      </w:r>
    </w:p>
    <w:p w:rsidR="00857840" w:rsidRPr="00857840" w:rsidRDefault="00857840" w:rsidP="00857840">
      <w:pPr>
        <w:pStyle w:val="ConsPlusNormal"/>
        <w:jc w:val="right"/>
        <w:rPr>
          <w:rFonts w:ascii="Times New Roman" w:hAnsi="Times New Roman" w:cs="Times New Roman"/>
          <w:sz w:val="18"/>
          <w:szCs w:val="18"/>
        </w:rPr>
      </w:pPr>
    </w:p>
    <w:p w:rsidR="00857840" w:rsidRPr="00857840" w:rsidRDefault="00857840" w:rsidP="00857840">
      <w:pPr>
        <w:jc w:val="center"/>
        <w:rPr>
          <w:rFonts w:ascii="Times New Roman" w:hAnsi="Times New Roman" w:cs="Times New Roman"/>
          <w:sz w:val="18"/>
          <w:szCs w:val="18"/>
        </w:rPr>
      </w:pPr>
      <w:r w:rsidRPr="00857840">
        <w:rPr>
          <w:rFonts w:ascii="Times New Roman" w:hAnsi="Times New Roman" w:cs="Times New Roman"/>
          <w:sz w:val="18"/>
          <w:szCs w:val="18"/>
        </w:rPr>
        <w:t>Отчет</w:t>
      </w:r>
    </w:p>
    <w:p w:rsidR="00857840" w:rsidRPr="00857840" w:rsidRDefault="00857840" w:rsidP="00857840">
      <w:pPr>
        <w:jc w:val="center"/>
        <w:rPr>
          <w:rFonts w:ascii="Times New Roman" w:hAnsi="Times New Roman" w:cs="Times New Roman"/>
          <w:sz w:val="18"/>
          <w:szCs w:val="18"/>
        </w:rPr>
      </w:pPr>
      <w:r w:rsidRPr="00857840">
        <w:rPr>
          <w:rFonts w:ascii="Times New Roman" w:hAnsi="Times New Roman" w:cs="Times New Roman"/>
          <w:sz w:val="18"/>
          <w:szCs w:val="18"/>
        </w:rPr>
        <w:t>о достижении значений показателей</w:t>
      </w:r>
    </w:p>
    <w:p w:rsidR="00857840" w:rsidRPr="00857840" w:rsidRDefault="00857840" w:rsidP="00857840">
      <w:pPr>
        <w:jc w:val="center"/>
        <w:rPr>
          <w:rFonts w:ascii="Times New Roman" w:hAnsi="Times New Roman" w:cs="Times New Roman"/>
          <w:sz w:val="18"/>
          <w:szCs w:val="18"/>
        </w:rPr>
      </w:pPr>
      <w:r w:rsidRPr="00857840">
        <w:rPr>
          <w:rFonts w:ascii="Times New Roman" w:hAnsi="Times New Roman" w:cs="Times New Roman"/>
          <w:sz w:val="18"/>
          <w:szCs w:val="18"/>
        </w:rPr>
        <w:t>муниципальной программы, результатов структурных элементов муниципальной программы</w:t>
      </w:r>
    </w:p>
    <w:tbl>
      <w:tblPr>
        <w:tblW w:w="4926" w:type="dxa"/>
        <w:tblInd w:w="62" w:type="dxa"/>
        <w:tblLayout w:type="fixed"/>
        <w:tblCellMar>
          <w:top w:w="75" w:type="dxa"/>
          <w:left w:w="0" w:type="dxa"/>
          <w:bottom w:w="75" w:type="dxa"/>
          <w:right w:w="0" w:type="dxa"/>
        </w:tblCellMar>
        <w:tblLook w:val="0000"/>
      </w:tblPr>
      <w:tblGrid>
        <w:gridCol w:w="197"/>
        <w:gridCol w:w="729"/>
        <w:gridCol w:w="571"/>
        <w:gridCol w:w="906"/>
        <w:gridCol w:w="354"/>
        <w:gridCol w:w="493"/>
        <w:gridCol w:w="1676"/>
      </w:tblGrid>
      <w:tr w:rsidR="00857840" w:rsidRPr="00C36AEE" w:rsidTr="00857840">
        <w:trPr>
          <w:trHeight w:val="269"/>
        </w:trPr>
        <w:tc>
          <w:tcPr>
            <w:tcW w:w="19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 п/п</w:t>
            </w:r>
          </w:p>
        </w:tc>
        <w:tc>
          <w:tcPr>
            <w:tcW w:w="72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Наименование показателя (результата)</w:t>
            </w:r>
          </w:p>
        </w:tc>
        <w:tc>
          <w:tcPr>
            <w:tcW w:w="57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5"/>
              <w:jc w:val="center"/>
              <w:rPr>
                <w:rFonts w:ascii="Times New Roman" w:hAnsi="Times New Roman" w:cs="Times New Roman"/>
                <w:sz w:val="18"/>
                <w:szCs w:val="18"/>
              </w:rPr>
            </w:pPr>
            <w:r w:rsidRPr="00C36AEE">
              <w:rPr>
                <w:rFonts w:ascii="Times New Roman" w:hAnsi="Times New Roman" w:cs="Times New Roman"/>
                <w:sz w:val="18"/>
                <w:szCs w:val="18"/>
              </w:rPr>
              <w:t>Единица измерения</w:t>
            </w:r>
          </w:p>
        </w:tc>
        <w:tc>
          <w:tcPr>
            <w:tcW w:w="1753"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 xml:space="preserve">Значения показателей (результата) </w:t>
            </w:r>
          </w:p>
        </w:tc>
        <w:tc>
          <w:tcPr>
            <w:tcW w:w="167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Обоснование отклонений значений показателя (результата) (при наличии)</w:t>
            </w:r>
          </w:p>
        </w:tc>
      </w:tr>
      <w:tr w:rsidR="00857840" w:rsidRPr="00C36AEE" w:rsidTr="00857840">
        <w:trPr>
          <w:trHeight w:val="83"/>
        </w:trPr>
        <w:tc>
          <w:tcPr>
            <w:tcW w:w="19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7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7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62"/>
              <w:jc w:val="center"/>
              <w:rPr>
                <w:rFonts w:ascii="Times New Roman" w:hAnsi="Times New Roman" w:cs="Times New Roman"/>
                <w:sz w:val="18"/>
                <w:szCs w:val="18"/>
              </w:rPr>
            </w:pPr>
            <w:r w:rsidRPr="00C36AEE">
              <w:rPr>
                <w:rFonts w:ascii="Times New Roman" w:hAnsi="Times New Roman" w:cs="Times New Roman"/>
                <w:sz w:val="18"/>
                <w:szCs w:val="18"/>
              </w:rPr>
              <w:t>год, предшествующий отчетному (текущему) году</w:t>
            </w:r>
          </w:p>
        </w:tc>
        <w:tc>
          <w:tcPr>
            <w:tcW w:w="84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6"/>
              <w:jc w:val="center"/>
              <w:rPr>
                <w:rFonts w:ascii="Times New Roman" w:hAnsi="Times New Roman" w:cs="Times New Roman"/>
                <w:sz w:val="18"/>
                <w:szCs w:val="18"/>
              </w:rPr>
            </w:pPr>
            <w:r w:rsidRPr="00C36AEE">
              <w:rPr>
                <w:rFonts w:ascii="Times New Roman" w:hAnsi="Times New Roman" w:cs="Times New Roman"/>
                <w:sz w:val="18"/>
                <w:szCs w:val="18"/>
              </w:rPr>
              <w:t>отчетный год</w:t>
            </w:r>
          </w:p>
        </w:tc>
        <w:tc>
          <w:tcPr>
            <w:tcW w:w="16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r>
      <w:tr w:rsidR="00857840" w:rsidRPr="00C36AEE" w:rsidTr="00857840">
        <w:trPr>
          <w:trHeight w:val="83"/>
        </w:trPr>
        <w:tc>
          <w:tcPr>
            <w:tcW w:w="19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7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7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5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6"/>
              <w:jc w:val="center"/>
              <w:rPr>
                <w:rFonts w:ascii="Times New Roman" w:hAnsi="Times New Roman" w:cs="Times New Roman"/>
                <w:sz w:val="18"/>
                <w:szCs w:val="18"/>
              </w:rPr>
            </w:pPr>
            <w:r w:rsidRPr="00C36AEE">
              <w:rPr>
                <w:rFonts w:ascii="Times New Roman" w:hAnsi="Times New Roman" w:cs="Times New Roman"/>
                <w:sz w:val="18"/>
                <w:szCs w:val="18"/>
              </w:rPr>
              <w:t>план</w:t>
            </w:r>
          </w:p>
        </w:tc>
        <w:tc>
          <w:tcPr>
            <w:tcW w:w="4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факт на отчетную дату</w:t>
            </w:r>
            <w:r w:rsidRPr="00C36AEE">
              <w:rPr>
                <w:rFonts w:ascii="Times New Roman" w:hAnsi="Times New Roman" w:cs="Times New Roman"/>
                <w:sz w:val="18"/>
                <w:szCs w:val="18"/>
                <w:lang w:val="en-US"/>
              </w:rPr>
              <w:t xml:space="preserve"> </w:t>
            </w:r>
          </w:p>
        </w:tc>
        <w:tc>
          <w:tcPr>
            <w:tcW w:w="16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r>
      <w:tr w:rsidR="00857840" w:rsidRPr="00C36AEE" w:rsidTr="00C26630">
        <w:trPr>
          <w:trHeight w:val="261"/>
        </w:trPr>
        <w:tc>
          <w:tcPr>
            <w:tcW w:w="4926" w:type="dxa"/>
            <w:gridSpan w:val="7"/>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outlineLvl w:val="3"/>
              <w:rPr>
                <w:rFonts w:ascii="Times New Roman" w:hAnsi="Times New Roman" w:cs="Times New Roman"/>
                <w:sz w:val="18"/>
                <w:szCs w:val="18"/>
              </w:rPr>
            </w:pPr>
            <w:bookmarkStart w:id="8" w:name="Par1112"/>
            <w:bookmarkEnd w:id="8"/>
            <w:r w:rsidRPr="00C36AEE">
              <w:rPr>
                <w:rFonts w:ascii="Times New Roman" w:hAnsi="Times New Roman" w:cs="Times New Roman"/>
                <w:sz w:val="18"/>
                <w:szCs w:val="18"/>
              </w:rPr>
              <w:t xml:space="preserve">Муниципальная программа </w:t>
            </w:r>
          </w:p>
        </w:tc>
      </w:tr>
      <w:tr w:rsidR="00857840" w:rsidRPr="00C36AEE" w:rsidTr="00857840">
        <w:trPr>
          <w:trHeight w:val="252"/>
        </w:trPr>
        <w:tc>
          <w:tcPr>
            <w:tcW w:w="19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left="-629" w:right="-402"/>
              <w:rPr>
                <w:rFonts w:ascii="Times New Roman" w:hAnsi="Times New Roman" w:cs="Times New Roman"/>
                <w:sz w:val="18"/>
                <w:szCs w:val="18"/>
              </w:rPr>
            </w:pPr>
            <w:r w:rsidRPr="00C36AEE">
              <w:rPr>
                <w:rFonts w:ascii="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 xml:space="preserve">Показатель  </w:t>
            </w:r>
          </w:p>
        </w:tc>
        <w:tc>
          <w:tcPr>
            <w:tcW w:w="5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5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4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16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857840">
        <w:trPr>
          <w:trHeight w:val="261"/>
        </w:trPr>
        <w:tc>
          <w:tcPr>
            <w:tcW w:w="19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tabs>
                <w:tab w:val="left" w:pos="427"/>
              </w:tabs>
              <w:ind w:right="-668"/>
              <w:rPr>
                <w:rFonts w:ascii="Times New Roman" w:hAnsi="Times New Roman" w:cs="Times New Roman"/>
                <w:sz w:val="18"/>
                <w:szCs w:val="18"/>
              </w:rPr>
            </w:pPr>
          </w:p>
        </w:tc>
        <w:tc>
          <w:tcPr>
            <w:tcW w:w="72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5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4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16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C26630">
        <w:trPr>
          <w:trHeight w:val="252"/>
        </w:trPr>
        <w:tc>
          <w:tcPr>
            <w:tcW w:w="4926" w:type="dxa"/>
            <w:gridSpan w:val="7"/>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Структурный элемент</w:t>
            </w:r>
          </w:p>
        </w:tc>
      </w:tr>
      <w:tr w:rsidR="00857840" w:rsidRPr="00C36AEE" w:rsidTr="00857840">
        <w:trPr>
          <w:trHeight w:val="261"/>
        </w:trPr>
        <w:tc>
          <w:tcPr>
            <w:tcW w:w="19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1.</w:t>
            </w:r>
          </w:p>
        </w:tc>
        <w:tc>
          <w:tcPr>
            <w:tcW w:w="72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Результат</w:t>
            </w:r>
          </w:p>
        </w:tc>
        <w:tc>
          <w:tcPr>
            <w:tcW w:w="5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5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4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16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857840">
        <w:trPr>
          <w:trHeight w:val="252"/>
        </w:trPr>
        <w:tc>
          <w:tcPr>
            <w:tcW w:w="19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72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0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5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4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16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bl>
    <w:p w:rsidR="00C26630" w:rsidRDefault="00C26630" w:rsidP="00857840">
      <w:pPr>
        <w:contextualSpacing/>
        <w:jc w:val="right"/>
        <w:rPr>
          <w:rFonts w:ascii="Times New Roman" w:hAnsi="Times New Roman" w:cs="Times New Roman"/>
          <w:sz w:val="16"/>
          <w:szCs w:val="16"/>
        </w:rPr>
      </w:pP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Приложение № 12</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 xml:space="preserve">к порядку разработки, реализации </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и оценки эффективности</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муниципальных программ</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муниципального образования</w:t>
      </w:r>
    </w:p>
    <w:p w:rsidR="00857840" w:rsidRPr="00857840" w:rsidRDefault="00857840" w:rsidP="00857840">
      <w:pPr>
        <w:contextualSpacing/>
        <w:jc w:val="right"/>
        <w:rPr>
          <w:rFonts w:ascii="Times New Roman" w:hAnsi="Times New Roman" w:cs="Times New Roman"/>
          <w:sz w:val="16"/>
          <w:szCs w:val="16"/>
        </w:rPr>
      </w:pPr>
      <w:bookmarkStart w:id="9" w:name="Par1149"/>
      <w:bookmarkEnd w:id="9"/>
      <w:r w:rsidRPr="00857840">
        <w:rPr>
          <w:rFonts w:ascii="Times New Roman" w:hAnsi="Times New Roman" w:cs="Times New Roman"/>
          <w:sz w:val="16"/>
          <w:szCs w:val="16"/>
        </w:rPr>
        <w:t>Кинзельский сельсовет</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Красногвардейского района</w:t>
      </w:r>
    </w:p>
    <w:p w:rsidR="00857840" w:rsidRPr="00857840" w:rsidRDefault="00857840" w:rsidP="00857840">
      <w:pPr>
        <w:contextualSpacing/>
        <w:jc w:val="right"/>
        <w:rPr>
          <w:rFonts w:ascii="Times New Roman" w:hAnsi="Times New Roman" w:cs="Times New Roman"/>
          <w:sz w:val="16"/>
          <w:szCs w:val="16"/>
        </w:rPr>
      </w:pPr>
      <w:r w:rsidRPr="00857840">
        <w:rPr>
          <w:rFonts w:ascii="Times New Roman" w:hAnsi="Times New Roman" w:cs="Times New Roman"/>
          <w:sz w:val="16"/>
          <w:szCs w:val="16"/>
        </w:rPr>
        <w:t>Оренбургской области</w:t>
      </w:r>
    </w:p>
    <w:p w:rsidR="00857840" w:rsidRPr="00857840" w:rsidRDefault="00857840" w:rsidP="00857840">
      <w:pPr>
        <w:jc w:val="center"/>
        <w:rPr>
          <w:rFonts w:ascii="Times New Roman" w:hAnsi="Times New Roman" w:cs="Times New Roman"/>
          <w:sz w:val="16"/>
          <w:szCs w:val="16"/>
        </w:rPr>
      </w:pPr>
      <w:r w:rsidRPr="00857840">
        <w:rPr>
          <w:rFonts w:ascii="Times New Roman" w:hAnsi="Times New Roman" w:cs="Times New Roman"/>
          <w:sz w:val="16"/>
          <w:szCs w:val="16"/>
        </w:rPr>
        <w:t>ОТЧЕТ</w:t>
      </w:r>
    </w:p>
    <w:p w:rsidR="00857840" w:rsidRPr="00857840" w:rsidRDefault="00857840" w:rsidP="00857840">
      <w:pPr>
        <w:jc w:val="center"/>
        <w:rPr>
          <w:rFonts w:ascii="Times New Roman" w:hAnsi="Times New Roman" w:cs="Times New Roman"/>
          <w:sz w:val="16"/>
          <w:szCs w:val="16"/>
        </w:rPr>
      </w:pPr>
      <w:r w:rsidRPr="00857840">
        <w:rPr>
          <w:rFonts w:ascii="Times New Roman" w:hAnsi="Times New Roman" w:cs="Times New Roman"/>
          <w:sz w:val="16"/>
          <w:szCs w:val="16"/>
        </w:rPr>
        <w:t xml:space="preserve">об использовании бюджетных ассигнований местного бюджета на реализацию муниципальной программы  </w:t>
      </w:r>
    </w:p>
    <w:tbl>
      <w:tblPr>
        <w:tblW w:w="4809" w:type="dxa"/>
        <w:tblInd w:w="62" w:type="dxa"/>
        <w:tblLayout w:type="fixed"/>
        <w:tblCellMar>
          <w:top w:w="75" w:type="dxa"/>
          <w:left w:w="0" w:type="dxa"/>
          <w:bottom w:w="75" w:type="dxa"/>
          <w:right w:w="0" w:type="dxa"/>
        </w:tblCellMar>
        <w:tblLook w:val="0000"/>
      </w:tblPr>
      <w:tblGrid>
        <w:gridCol w:w="606"/>
        <w:gridCol w:w="607"/>
        <w:gridCol w:w="934"/>
        <w:gridCol w:w="374"/>
        <w:gridCol w:w="374"/>
        <w:gridCol w:w="504"/>
        <w:gridCol w:w="522"/>
        <w:gridCol w:w="504"/>
        <w:gridCol w:w="384"/>
      </w:tblGrid>
      <w:tr w:rsidR="00857840" w:rsidRPr="00C36AEE" w:rsidTr="00A74647">
        <w:trPr>
          <w:trHeight w:val="458"/>
        </w:trPr>
        <w:tc>
          <w:tcPr>
            <w:tcW w:w="60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Статус</w:t>
            </w:r>
          </w:p>
        </w:tc>
        <w:tc>
          <w:tcPr>
            <w:tcW w:w="60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 xml:space="preserve">Наименование </w:t>
            </w:r>
          </w:p>
        </w:tc>
        <w:tc>
          <w:tcPr>
            <w:tcW w:w="93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Главный распорядитель бюджетных средств</w:t>
            </w:r>
          </w:p>
        </w:tc>
        <w:tc>
          <w:tcPr>
            <w:tcW w:w="748"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Код бюджетной классификации</w:t>
            </w:r>
          </w:p>
        </w:tc>
        <w:tc>
          <w:tcPr>
            <w:tcW w:w="1914" w:type="dxa"/>
            <w:gridSpan w:val="4"/>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Расходы (тыс. рублей)</w:t>
            </w:r>
          </w:p>
        </w:tc>
      </w:tr>
      <w:tr w:rsidR="00857840" w:rsidRPr="00C36AEE" w:rsidTr="00A74647">
        <w:trPr>
          <w:trHeight w:val="118"/>
        </w:trPr>
        <w:tc>
          <w:tcPr>
            <w:tcW w:w="60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p>
        </w:tc>
        <w:tc>
          <w:tcPr>
            <w:tcW w:w="60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p>
        </w:tc>
        <w:tc>
          <w:tcPr>
            <w:tcW w:w="93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ГРБС</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ЦСР</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51"/>
              <w:jc w:val="center"/>
              <w:rPr>
                <w:rFonts w:ascii="Times New Roman" w:hAnsi="Times New Roman" w:cs="Times New Roman"/>
                <w:sz w:val="18"/>
                <w:szCs w:val="18"/>
              </w:rPr>
            </w:pPr>
            <w:r w:rsidRPr="00C36AEE">
              <w:rPr>
                <w:rFonts w:ascii="Times New Roman" w:hAnsi="Times New Roman" w:cs="Times New Roman"/>
                <w:sz w:val="18"/>
                <w:szCs w:val="18"/>
              </w:rPr>
              <w:t>Утверждено сводной бюджетной росписью на 1 января отчетного года</w:t>
            </w: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Утверждено сводной бюджетной росписью на отчетную дату</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ind w:firstLine="53"/>
              <w:jc w:val="center"/>
              <w:rPr>
                <w:rFonts w:ascii="Times New Roman" w:hAnsi="Times New Roman" w:cs="Times New Roman"/>
                <w:sz w:val="18"/>
                <w:szCs w:val="18"/>
              </w:rPr>
            </w:pPr>
            <w:r w:rsidRPr="00C36AEE">
              <w:rPr>
                <w:rFonts w:ascii="Times New Roman" w:hAnsi="Times New Roman" w:cs="Times New Roman"/>
                <w:sz w:val="18"/>
                <w:szCs w:val="18"/>
              </w:rPr>
              <w:t>Утверждено в муници-пальной программе на отчет</w:t>
            </w:r>
            <w:r w:rsidRPr="00C36AEE">
              <w:rPr>
                <w:rFonts w:ascii="Times New Roman" w:hAnsi="Times New Roman" w:cs="Times New Roman"/>
                <w:sz w:val="18"/>
                <w:szCs w:val="18"/>
              </w:rPr>
              <w:softHyphen/>
              <w:t>ную дату</w:t>
            </w: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кассовое исполнение</w:t>
            </w:r>
          </w:p>
        </w:tc>
      </w:tr>
      <w:tr w:rsidR="00857840" w:rsidRPr="00C36AEE" w:rsidTr="00A74647">
        <w:trPr>
          <w:trHeight w:val="370"/>
        </w:trPr>
        <w:tc>
          <w:tcPr>
            <w:tcW w:w="60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1</w:t>
            </w:r>
          </w:p>
        </w:tc>
        <w:tc>
          <w:tcPr>
            <w:tcW w:w="6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3</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4</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6</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7</w:t>
            </w: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8</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9</w:t>
            </w: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r w:rsidRPr="00C36AEE">
              <w:rPr>
                <w:rFonts w:ascii="Times New Roman" w:hAnsi="Times New Roman" w:cs="Times New Roman"/>
                <w:sz w:val="18"/>
                <w:szCs w:val="18"/>
              </w:rPr>
              <w:t>10</w:t>
            </w:r>
          </w:p>
        </w:tc>
      </w:tr>
      <w:tr w:rsidR="00857840" w:rsidRPr="00C36AEE" w:rsidTr="00A74647">
        <w:trPr>
          <w:trHeight w:val="370"/>
        </w:trPr>
        <w:tc>
          <w:tcPr>
            <w:tcW w:w="60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Муниципальная программа (комплексная программа)</w:t>
            </w:r>
          </w:p>
        </w:tc>
        <w:tc>
          <w:tcPr>
            <w:tcW w:w="60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всего, в том числе:</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248"/>
        </w:trPr>
        <w:tc>
          <w:tcPr>
            <w:tcW w:w="606"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Ответственный исполнитель муниципальной программы</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192"/>
        </w:trPr>
        <w:tc>
          <w:tcPr>
            <w:tcW w:w="606"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Соисполнитель 1</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151"/>
        </w:trPr>
        <w:tc>
          <w:tcPr>
            <w:tcW w:w="606"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137"/>
        </w:trPr>
        <w:tc>
          <w:tcPr>
            <w:tcW w:w="606" w:type="dxa"/>
            <w:vMerge/>
            <w:tcBorders>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Участник 1</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110"/>
        </w:trPr>
        <w:tc>
          <w:tcPr>
            <w:tcW w:w="60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r w:rsidRPr="00C36AEE">
              <w:rPr>
                <w:rFonts w:ascii="Times New Roman" w:hAnsi="Times New Roman" w:cs="Times New Roman"/>
                <w:sz w:val="18"/>
                <w:szCs w:val="18"/>
              </w:rPr>
              <w:t>Х</w:t>
            </w: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382"/>
        </w:trPr>
        <w:tc>
          <w:tcPr>
            <w:tcW w:w="60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Структурный элемент 1</w:t>
            </w:r>
          </w:p>
        </w:tc>
        <w:tc>
          <w:tcPr>
            <w:tcW w:w="60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всего, в том числе:</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118"/>
        </w:trPr>
        <w:tc>
          <w:tcPr>
            <w:tcW w:w="606"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vMerge/>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Ответственный исполнитель структурного элемента 1</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358"/>
        </w:trPr>
        <w:tc>
          <w:tcPr>
            <w:tcW w:w="606"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r w:rsidRPr="00C36AEE">
              <w:rPr>
                <w:rFonts w:ascii="Times New Roman" w:hAnsi="Times New Roman" w:cs="Times New Roman"/>
                <w:sz w:val="18"/>
                <w:szCs w:val="18"/>
              </w:rPr>
              <w:t>Соисполнитель 1</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370"/>
        </w:trPr>
        <w:tc>
          <w:tcPr>
            <w:tcW w:w="606"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358"/>
        </w:trPr>
        <w:tc>
          <w:tcPr>
            <w:tcW w:w="606"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tcBorders>
              <w:left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Участник 1</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r w:rsidR="00857840" w:rsidRPr="00C36AEE" w:rsidTr="00A74647">
        <w:trPr>
          <w:trHeight w:val="370"/>
        </w:trPr>
        <w:tc>
          <w:tcPr>
            <w:tcW w:w="606" w:type="dxa"/>
            <w:tcBorders>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607" w:type="dxa"/>
            <w:tcBorders>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9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80"/>
              <w:rPr>
                <w:rFonts w:ascii="Times New Roman" w:hAnsi="Times New Roman" w:cs="Times New Roman"/>
                <w:sz w:val="18"/>
                <w:szCs w:val="18"/>
              </w:rPr>
            </w:pPr>
            <w:r w:rsidRPr="00C36AEE">
              <w:rPr>
                <w:rFonts w:ascii="Times New Roman" w:hAnsi="Times New Roman" w:cs="Times New Roman"/>
                <w:sz w:val="18"/>
                <w:szCs w:val="18"/>
              </w:rPr>
              <w:t>….</w:t>
            </w: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1"/>
              <w:rPr>
                <w:rFonts w:ascii="Times New Roman" w:hAnsi="Times New Roman" w:cs="Times New Roman"/>
                <w:sz w:val="18"/>
                <w:szCs w:val="18"/>
              </w:rPr>
            </w:pPr>
          </w:p>
        </w:tc>
        <w:tc>
          <w:tcPr>
            <w:tcW w:w="37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ind w:firstLine="52"/>
              <w:jc w:val="cente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jc w:val="center"/>
              <w:rPr>
                <w:rFonts w:ascii="Times New Roman" w:hAnsi="Times New Roman" w:cs="Times New Roman"/>
                <w:sz w:val="18"/>
                <w:szCs w:val="18"/>
              </w:rPr>
            </w:pPr>
          </w:p>
        </w:tc>
        <w:tc>
          <w:tcPr>
            <w:tcW w:w="52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50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c>
          <w:tcPr>
            <w:tcW w:w="3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57840" w:rsidRPr="00C36AEE" w:rsidRDefault="00857840" w:rsidP="00C26630">
            <w:pPr>
              <w:rPr>
                <w:rFonts w:ascii="Times New Roman" w:hAnsi="Times New Roman" w:cs="Times New Roman"/>
                <w:sz w:val="18"/>
                <w:szCs w:val="18"/>
              </w:rPr>
            </w:pPr>
          </w:p>
        </w:tc>
      </w:tr>
    </w:tbl>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Приложение № 13</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 xml:space="preserve">к порядку разработки, реализации </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и оценки эффективности</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муниципальных программ</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муниципального образования</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Кинзельский сельсовет</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Красногвардейского района</w:t>
      </w:r>
    </w:p>
    <w:p w:rsidR="00A74647" w:rsidRPr="00A74647" w:rsidRDefault="00A74647" w:rsidP="00A74647">
      <w:pPr>
        <w:widowControl w:val="0"/>
        <w:autoSpaceDE w:val="0"/>
        <w:autoSpaceDN w:val="0"/>
        <w:adjustRightInd w:val="0"/>
        <w:spacing w:after="0" w:line="240" w:lineRule="auto"/>
        <w:contextualSpacing/>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Оренбургской области</w:t>
      </w:r>
    </w:p>
    <w:p w:rsidR="00A74647" w:rsidRPr="00A74647" w:rsidRDefault="00A74647" w:rsidP="00A74647">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rPr>
      </w:pPr>
    </w:p>
    <w:p w:rsidR="00A74647" w:rsidRPr="00A74647" w:rsidRDefault="00A74647" w:rsidP="00A74647">
      <w:pPr>
        <w:widowControl w:val="0"/>
        <w:autoSpaceDE w:val="0"/>
        <w:autoSpaceDN w:val="0"/>
        <w:adjustRightInd w:val="0"/>
        <w:spacing w:after="0" w:line="240" w:lineRule="auto"/>
        <w:ind w:firstLine="720"/>
        <w:jc w:val="center"/>
        <w:rPr>
          <w:rFonts w:ascii="Times New Roman" w:eastAsia="Times New Roman" w:hAnsi="Times New Roman" w:cs="Times New Roman"/>
          <w:sz w:val="18"/>
          <w:szCs w:val="18"/>
        </w:rPr>
      </w:pPr>
      <w:bookmarkStart w:id="10" w:name="Par1498"/>
      <w:bookmarkEnd w:id="10"/>
      <w:r w:rsidRPr="00A74647">
        <w:rPr>
          <w:rFonts w:ascii="Times New Roman" w:eastAsia="Times New Roman" w:hAnsi="Times New Roman" w:cs="Times New Roman"/>
          <w:sz w:val="18"/>
          <w:szCs w:val="18"/>
        </w:rPr>
        <w:t>Отчет об объемах финансирования муниципальной программы за счет средств бюджета и прогнозная оценка привлекаемых средств на реализацию муниципальной программы</w:t>
      </w:r>
    </w:p>
    <w:p w:rsidR="00A74647" w:rsidRPr="00A74647" w:rsidRDefault="00A74647" w:rsidP="00A74647">
      <w:pPr>
        <w:widowControl w:val="0"/>
        <w:autoSpaceDE w:val="0"/>
        <w:autoSpaceDN w:val="0"/>
        <w:adjustRightInd w:val="0"/>
        <w:spacing w:after="0" w:line="240" w:lineRule="auto"/>
        <w:ind w:firstLine="720"/>
        <w:jc w:val="right"/>
        <w:rPr>
          <w:rFonts w:ascii="Times New Roman" w:eastAsia="Times New Roman" w:hAnsi="Times New Roman" w:cs="Times New Roman"/>
          <w:sz w:val="18"/>
          <w:szCs w:val="18"/>
        </w:rPr>
      </w:pPr>
      <w:r w:rsidRPr="00A74647">
        <w:rPr>
          <w:rFonts w:ascii="Times New Roman" w:eastAsia="Times New Roman" w:hAnsi="Times New Roman" w:cs="Times New Roman"/>
          <w:sz w:val="18"/>
          <w:szCs w:val="18"/>
        </w:rPr>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
        <w:gridCol w:w="1018"/>
        <w:gridCol w:w="1004"/>
        <w:gridCol w:w="1044"/>
        <w:gridCol w:w="825"/>
        <w:gridCol w:w="701"/>
      </w:tblGrid>
      <w:tr w:rsidR="00A74647" w:rsidRPr="00025DCB" w:rsidTr="00A74647">
        <w:trPr>
          <w:trHeight w:val="581"/>
        </w:trPr>
        <w:tc>
          <w:tcPr>
            <w:tcW w:w="372"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 п/п</w:t>
            </w:r>
          </w:p>
        </w:tc>
        <w:tc>
          <w:tcPr>
            <w:tcW w:w="1018"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Статус</w:t>
            </w:r>
          </w:p>
        </w:tc>
        <w:tc>
          <w:tcPr>
            <w:tcW w:w="100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Наименование муниципальной программы, структурного элемента муниципальной программы</w:t>
            </w: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Источники финансирования</w:t>
            </w:r>
          </w:p>
        </w:tc>
        <w:tc>
          <w:tcPr>
            <w:tcW w:w="825"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Утверждено в сводной бюджетной росписи на отчетную дату</w:t>
            </w:r>
          </w:p>
        </w:tc>
        <w:tc>
          <w:tcPr>
            <w:tcW w:w="701"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Кассовый расход на отчетную дату</w:t>
            </w:r>
          </w:p>
        </w:tc>
      </w:tr>
      <w:tr w:rsidR="00A74647" w:rsidRPr="00025DCB" w:rsidTr="00A74647">
        <w:trPr>
          <w:trHeight w:val="258"/>
        </w:trPr>
        <w:tc>
          <w:tcPr>
            <w:tcW w:w="372"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w:t>
            </w:r>
          </w:p>
        </w:tc>
        <w:tc>
          <w:tcPr>
            <w:tcW w:w="1018"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2</w:t>
            </w:r>
          </w:p>
        </w:tc>
        <w:tc>
          <w:tcPr>
            <w:tcW w:w="1004"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3</w:t>
            </w:r>
          </w:p>
        </w:tc>
        <w:tc>
          <w:tcPr>
            <w:tcW w:w="1044"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w:t>
            </w:r>
          </w:p>
        </w:tc>
        <w:tc>
          <w:tcPr>
            <w:tcW w:w="825"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5</w:t>
            </w:r>
          </w:p>
        </w:tc>
        <w:tc>
          <w:tcPr>
            <w:tcW w:w="701" w:type="dxa"/>
            <w:shd w:val="clear" w:color="auto" w:fill="auto"/>
          </w:tcPr>
          <w:p w:rsidR="00A74647" w:rsidRPr="00025DCB" w:rsidRDefault="00A74647" w:rsidP="00C26630">
            <w:pPr>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6</w:t>
            </w:r>
          </w:p>
        </w:tc>
      </w:tr>
      <w:tr w:rsidR="00A74647" w:rsidRPr="00025DCB" w:rsidTr="00A74647">
        <w:trPr>
          <w:trHeight w:val="150"/>
        </w:trPr>
        <w:tc>
          <w:tcPr>
            <w:tcW w:w="372" w:type="dxa"/>
            <w:vMerge w:val="restart"/>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1</w:t>
            </w:r>
          </w:p>
        </w:tc>
        <w:tc>
          <w:tcPr>
            <w:tcW w:w="1018" w:type="dxa"/>
            <w:vMerge w:val="restart"/>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Муницип</w:t>
            </w:r>
            <w:r w:rsidRPr="00025DCB">
              <w:rPr>
                <w:rFonts w:ascii="Times New Roman" w:eastAsia="Calibri" w:hAnsi="Times New Roman" w:cs="Times New Roman"/>
                <w:sz w:val="18"/>
                <w:szCs w:val="18"/>
              </w:rPr>
              <w:lastRenderedPageBreak/>
              <w:t xml:space="preserve">альная программа </w:t>
            </w:r>
          </w:p>
          <w:p w:rsidR="00A74647" w:rsidRPr="00025DCB" w:rsidRDefault="00A74647" w:rsidP="00C26630">
            <w:pPr>
              <w:rPr>
                <w:rFonts w:ascii="Times New Roman" w:eastAsia="Calibri" w:hAnsi="Times New Roman" w:cs="Times New Roman"/>
                <w:sz w:val="18"/>
                <w:szCs w:val="18"/>
              </w:rPr>
            </w:pPr>
          </w:p>
          <w:p w:rsidR="00A74647" w:rsidRPr="00025DCB" w:rsidRDefault="00A74647" w:rsidP="00C26630">
            <w:pPr>
              <w:rPr>
                <w:rFonts w:ascii="Times New Roman" w:eastAsia="Calibri" w:hAnsi="Times New Roman" w:cs="Times New Roman"/>
                <w:sz w:val="18"/>
                <w:szCs w:val="18"/>
              </w:rPr>
            </w:pPr>
          </w:p>
          <w:p w:rsidR="00A74647" w:rsidRPr="00025DCB" w:rsidRDefault="00A74647" w:rsidP="00C26630">
            <w:pPr>
              <w:rPr>
                <w:rFonts w:ascii="Times New Roman" w:eastAsia="Calibri" w:hAnsi="Times New Roman" w:cs="Times New Roman"/>
                <w:sz w:val="18"/>
                <w:szCs w:val="18"/>
              </w:rPr>
            </w:pPr>
          </w:p>
        </w:tc>
        <w:tc>
          <w:tcPr>
            <w:tcW w:w="1004" w:type="dxa"/>
            <w:vMerge w:val="restart"/>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 xml:space="preserve">всего, в </w:t>
            </w:r>
            <w:r w:rsidRPr="00025DCB">
              <w:rPr>
                <w:rFonts w:ascii="Times New Roman" w:eastAsia="Calibri" w:hAnsi="Times New Roman" w:cs="Times New Roman"/>
                <w:sz w:val="18"/>
                <w:szCs w:val="18"/>
              </w:rPr>
              <w:lastRenderedPageBreak/>
              <w:t>том числе:</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16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федеральный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150"/>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областной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150"/>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местный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10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внебюджетные источники</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111"/>
        </w:trPr>
        <w:tc>
          <w:tcPr>
            <w:tcW w:w="372" w:type="dxa"/>
            <w:vMerge w:val="restart"/>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2</w:t>
            </w:r>
          </w:p>
        </w:tc>
        <w:tc>
          <w:tcPr>
            <w:tcW w:w="1018" w:type="dxa"/>
            <w:vMerge w:val="restart"/>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Структурный элемент 1</w:t>
            </w:r>
          </w:p>
          <w:p w:rsidR="00A74647" w:rsidRPr="00025DCB" w:rsidRDefault="00A74647" w:rsidP="00C26630">
            <w:pPr>
              <w:rPr>
                <w:rFonts w:ascii="Times New Roman" w:eastAsia="Calibri" w:hAnsi="Times New Roman" w:cs="Times New Roman"/>
                <w:sz w:val="18"/>
                <w:szCs w:val="18"/>
              </w:rPr>
            </w:pPr>
          </w:p>
          <w:p w:rsidR="00A74647" w:rsidRPr="00025DCB" w:rsidRDefault="00A74647" w:rsidP="00C26630">
            <w:pPr>
              <w:rPr>
                <w:rFonts w:ascii="Times New Roman" w:eastAsia="Calibri" w:hAnsi="Times New Roman" w:cs="Times New Roman"/>
                <w:sz w:val="18"/>
                <w:szCs w:val="18"/>
              </w:rPr>
            </w:pPr>
          </w:p>
        </w:tc>
        <w:tc>
          <w:tcPr>
            <w:tcW w:w="1004" w:type="dxa"/>
            <w:vMerge w:val="restart"/>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всего, в том числе:</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7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федеральный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7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областной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8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местный бюджет</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r w:rsidR="00A74647" w:rsidRPr="00025DCB" w:rsidTr="00A74647">
        <w:trPr>
          <w:trHeight w:val="91"/>
        </w:trPr>
        <w:tc>
          <w:tcPr>
            <w:tcW w:w="372"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18"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04" w:type="dxa"/>
            <w:vMerge/>
            <w:shd w:val="clear" w:color="auto" w:fill="auto"/>
          </w:tcPr>
          <w:p w:rsidR="00A74647" w:rsidRPr="00025DCB" w:rsidRDefault="00A74647" w:rsidP="00C26630">
            <w:pPr>
              <w:rPr>
                <w:rFonts w:ascii="Times New Roman" w:eastAsia="Calibri" w:hAnsi="Times New Roman" w:cs="Times New Roman"/>
                <w:sz w:val="18"/>
                <w:szCs w:val="18"/>
              </w:rPr>
            </w:pPr>
          </w:p>
        </w:tc>
        <w:tc>
          <w:tcPr>
            <w:tcW w:w="1044" w:type="dxa"/>
            <w:shd w:val="clear" w:color="auto" w:fill="auto"/>
          </w:tcPr>
          <w:p w:rsidR="00A74647" w:rsidRPr="00025DCB" w:rsidRDefault="00A74647" w:rsidP="00C26630">
            <w:pPr>
              <w:rPr>
                <w:rFonts w:ascii="Times New Roman" w:eastAsia="Calibri" w:hAnsi="Times New Roman" w:cs="Times New Roman"/>
                <w:sz w:val="18"/>
                <w:szCs w:val="18"/>
              </w:rPr>
            </w:pPr>
            <w:r w:rsidRPr="00025DCB">
              <w:rPr>
                <w:rFonts w:ascii="Times New Roman" w:eastAsia="Calibri" w:hAnsi="Times New Roman" w:cs="Times New Roman"/>
                <w:sz w:val="18"/>
                <w:szCs w:val="18"/>
              </w:rPr>
              <w:t>внебюджетные источники</w:t>
            </w:r>
          </w:p>
        </w:tc>
        <w:tc>
          <w:tcPr>
            <w:tcW w:w="825" w:type="dxa"/>
            <w:shd w:val="clear" w:color="auto" w:fill="auto"/>
          </w:tcPr>
          <w:p w:rsidR="00A74647" w:rsidRPr="00025DCB" w:rsidRDefault="00A74647" w:rsidP="00C26630">
            <w:pPr>
              <w:rPr>
                <w:rFonts w:ascii="Times New Roman" w:eastAsia="Calibri" w:hAnsi="Times New Roman" w:cs="Times New Roman"/>
                <w:sz w:val="18"/>
                <w:szCs w:val="18"/>
              </w:rPr>
            </w:pPr>
          </w:p>
        </w:tc>
        <w:tc>
          <w:tcPr>
            <w:tcW w:w="701" w:type="dxa"/>
            <w:shd w:val="clear" w:color="auto" w:fill="auto"/>
          </w:tcPr>
          <w:p w:rsidR="00A74647" w:rsidRPr="00025DCB" w:rsidRDefault="00A74647" w:rsidP="00C26630">
            <w:pPr>
              <w:rPr>
                <w:rFonts w:ascii="Times New Roman" w:eastAsia="Calibri" w:hAnsi="Times New Roman" w:cs="Times New Roman"/>
                <w:sz w:val="18"/>
                <w:szCs w:val="18"/>
              </w:rPr>
            </w:pPr>
          </w:p>
        </w:tc>
      </w:tr>
    </w:tbl>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Приложение № 14</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 xml:space="preserve">к порядку разработки, реализации </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и оценки эффективности</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муниципальных программ</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муниципального образования</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Кинзельский сельсовет</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Красногвардейского района</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Оренбургской области</w:t>
      </w:r>
    </w:p>
    <w:p w:rsidR="00A74647" w:rsidRPr="00A74647" w:rsidRDefault="00A74647" w:rsidP="00A74647">
      <w:pPr>
        <w:pStyle w:val="ConsPlusNormal"/>
        <w:jc w:val="right"/>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sz w:val="18"/>
          <w:szCs w:val="18"/>
        </w:rPr>
      </w:pPr>
      <w:r w:rsidRPr="00A74647">
        <w:rPr>
          <w:rFonts w:ascii="Times New Roman" w:hAnsi="Times New Roman" w:cs="Times New Roman"/>
          <w:sz w:val="18"/>
          <w:szCs w:val="18"/>
        </w:rPr>
        <w:t>Отчет о ходе выполнения плана реализации муниципальной программы за ____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792"/>
        <w:gridCol w:w="573"/>
        <w:gridCol w:w="544"/>
        <w:gridCol w:w="655"/>
        <w:gridCol w:w="653"/>
        <w:gridCol w:w="655"/>
        <w:gridCol w:w="638"/>
      </w:tblGrid>
      <w:tr w:rsidR="00A74647" w:rsidRPr="00025DCB" w:rsidTr="00A74647">
        <w:trPr>
          <w:trHeight w:val="643"/>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 п/п</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Наименование структурного элемента муниципальной программы, контрольной точки</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Единица измерения</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Плановое значение</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Фактическое значение</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Фактическая дата достижения контрольной точки</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Информация о достижении контрольной точки</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Примечание</w:t>
            </w:r>
          </w:p>
        </w:tc>
      </w:tr>
      <w:tr w:rsidR="00A74647" w:rsidRPr="00025DCB" w:rsidTr="00A74647">
        <w:trPr>
          <w:trHeight w:val="15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2</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3</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5</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6</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7</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8</w:t>
            </w: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Региональный проект «Наименование»</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Наименовани</w:t>
            </w:r>
            <w:r w:rsidRPr="00025DCB">
              <w:rPr>
                <w:rFonts w:ascii="Times New Roman" w:eastAsia="Calibri" w:hAnsi="Times New Roman" w:cs="Times New Roman"/>
                <w:sz w:val="18"/>
                <w:szCs w:val="18"/>
              </w:rPr>
              <w:lastRenderedPageBreak/>
              <w:t>е задачи регионального проекта №</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Результат регионального проекта</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15"/>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1.1.1.1.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регионального проекта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15"/>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регионального проекта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 xml:space="preserve">2. </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Ведомственный проект «Наименование»</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2.1.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Наименование задачи ведомственного проекта №</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5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2.1.1.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Результат ведомственного проекта</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28"/>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2.1.1.1.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ведомственного проекта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28"/>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ведомс</w:t>
            </w:r>
            <w:r w:rsidRPr="00025DCB">
              <w:rPr>
                <w:rFonts w:ascii="Times New Roman" w:eastAsia="Calibri" w:hAnsi="Times New Roman" w:cs="Times New Roman"/>
                <w:sz w:val="18"/>
                <w:szCs w:val="18"/>
              </w:rPr>
              <w:lastRenderedPageBreak/>
              <w:t xml:space="preserve">твенного проекта </w:t>
            </w:r>
            <w:r w:rsidRPr="00025DCB">
              <w:rPr>
                <w:rFonts w:ascii="Times New Roman" w:eastAsia="Calibri" w:hAnsi="Times New Roman" w:cs="Times New Roman"/>
                <w:sz w:val="18"/>
                <w:szCs w:val="18"/>
                <w:lang w:val="en-US"/>
              </w:rPr>
              <w:t>n</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lastRenderedPageBreak/>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164"/>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lastRenderedPageBreak/>
              <w:t>3.</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Комплекс процессных мероприятий «Наименование»</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315"/>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3.1.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Наименование задачи комплекса процессных мероприятий</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5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3.1.1.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Результат комплекса процессных мероприятий</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28"/>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3.1.1.1.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комплекса процессных мероприятий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328"/>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 xml:space="preserve">Контрольная точка результата комплекса процессных мероприятий </w:t>
            </w:r>
            <w:r w:rsidRPr="00025DCB">
              <w:rPr>
                <w:rFonts w:ascii="Times New Roman" w:eastAsia="Calibri" w:hAnsi="Times New Roman" w:cs="Times New Roman"/>
                <w:sz w:val="18"/>
                <w:szCs w:val="18"/>
                <w:lang w:val="en-US"/>
              </w:rPr>
              <w:t>n</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11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Приоритетный проект «Наименование»</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1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 xml:space="preserve">Наименование задачи приоритетного проекта </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r>
      <w:tr w:rsidR="00A74647" w:rsidRPr="00025DCB" w:rsidTr="00A74647">
        <w:trPr>
          <w:trHeight w:val="11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 xml:space="preserve">Результат </w:t>
            </w:r>
            <w:r w:rsidRPr="00025DCB">
              <w:rPr>
                <w:rFonts w:ascii="Times New Roman" w:eastAsia="Calibri" w:hAnsi="Times New Roman" w:cs="Times New Roman"/>
                <w:sz w:val="18"/>
                <w:szCs w:val="18"/>
              </w:rPr>
              <w:lastRenderedPageBreak/>
              <w:t>приоритетного проекта</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11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4.1.1.1.</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приоритетного проекта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r w:rsidR="00A74647" w:rsidRPr="00025DCB" w:rsidTr="00A74647">
        <w:trPr>
          <w:trHeight w:val="112"/>
        </w:trPr>
        <w:tc>
          <w:tcPr>
            <w:tcW w:w="45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w:t>
            </w:r>
          </w:p>
        </w:tc>
        <w:tc>
          <w:tcPr>
            <w:tcW w:w="792"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Контрольная точка результата приоритетного проекта 1</w:t>
            </w:r>
          </w:p>
        </w:tc>
        <w:tc>
          <w:tcPr>
            <w:tcW w:w="57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544"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r w:rsidRPr="00025DCB">
              <w:rPr>
                <w:rFonts w:ascii="Times New Roman" w:eastAsia="Calibri" w:hAnsi="Times New Roman" w:cs="Times New Roman"/>
                <w:sz w:val="18"/>
                <w:szCs w:val="18"/>
              </w:rPr>
              <w:t>Х</w:t>
            </w:r>
          </w:p>
        </w:tc>
        <w:tc>
          <w:tcPr>
            <w:tcW w:w="653"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55"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c>
          <w:tcPr>
            <w:tcW w:w="638" w:type="dxa"/>
            <w:shd w:val="clear" w:color="auto" w:fill="auto"/>
          </w:tcPr>
          <w:p w:rsidR="00A74647" w:rsidRPr="00025DCB" w:rsidRDefault="00A74647" w:rsidP="00C26630">
            <w:pPr>
              <w:pStyle w:val="ConsPlusNormal"/>
              <w:jc w:val="center"/>
              <w:rPr>
                <w:rFonts w:ascii="Times New Roman" w:eastAsia="Calibri" w:hAnsi="Times New Roman" w:cs="Times New Roman"/>
                <w:sz w:val="18"/>
                <w:szCs w:val="18"/>
              </w:rPr>
            </w:pPr>
          </w:p>
        </w:tc>
      </w:tr>
    </w:tbl>
    <w:p w:rsidR="00C26630" w:rsidRDefault="00C26630" w:rsidP="00A74647">
      <w:pPr>
        <w:contextualSpacing/>
        <w:jc w:val="right"/>
        <w:rPr>
          <w:rFonts w:ascii="Times New Roman" w:hAnsi="Times New Roman" w:cs="Times New Roman"/>
          <w:sz w:val="18"/>
          <w:szCs w:val="18"/>
        </w:rPr>
      </w:pP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Приложение № 15</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 xml:space="preserve">к порядку разработки, реализации </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и оценки эффективности</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муниципальных программ</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муниципального образования</w:t>
      </w:r>
    </w:p>
    <w:p w:rsidR="00A74647" w:rsidRPr="00A74647" w:rsidRDefault="00A74647" w:rsidP="00A74647">
      <w:pPr>
        <w:contextualSpacing/>
        <w:jc w:val="right"/>
        <w:rPr>
          <w:rFonts w:ascii="Times New Roman" w:hAnsi="Times New Roman" w:cs="Times New Roman"/>
          <w:sz w:val="18"/>
          <w:szCs w:val="18"/>
        </w:rPr>
      </w:pPr>
      <w:bookmarkStart w:id="11" w:name="P2096"/>
      <w:bookmarkEnd w:id="11"/>
      <w:r w:rsidRPr="00A74647">
        <w:rPr>
          <w:rFonts w:ascii="Times New Roman" w:hAnsi="Times New Roman" w:cs="Times New Roman"/>
          <w:sz w:val="18"/>
          <w:szCs w:val="18"/>
        </w:rPr>
        <w:t>Кинзельский сельсовет</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Красногвардейского района</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Оренбургской области</w:t>
      </w:r>
    </w:p>
    <w:p w:rsidR="00A74647" w:rsidRPr="00A74647" w:rsidRDefault="00A74647" w:rsidP="00A74647">
      <w:pPr>
        <w:pStyle w:val="ConsPlusTitle"/>
        <w:jc w:val="center"/>
        <w:rPr>
          <w:b w:val="0"/>
          <w:color w:val="000000"/>
          <w:sz w:val="18"/>
          <w:szCs w:val="18"/>
        </w:rPr>
      </w:pPr>
      <w:r w:rsidRPr="00A74647">
        <w:rPr>
          <w:b w:val="0"/>
          <w:color w:val="000000"/>
          <w:sz w:val="18"/>
          <w:szCs w:val="18"/>
        </w:rPr>
        <w:t>Методика</w:t>
      </w:r>
    </w:p>
    <w:p w:rsidR="00A74647" w:rsidRPr="00A74647" w:rsidRDefault="00A74647" w:rsidP="00A74647">
      <w:pPr>
        <w:pStyle w:val="ConsPlusTitle"/>
        <w:jc w:val="center"/>
        <w:rPr>
          <w:b w:val="0"/>
          <w:color w:val="000000"/>
          <w:sz w:val="18"/>
          <w:szCs w:val="18"/>
        </w:rPr>
      </w:pPr>
      <w:r w:rsidRPr="00A74647">
        <w:rPr>
          <w:b w:val="0"/>
          <w:color w:val="000000"/>
          <w:sz w:val="18"/>
          <w:szCs w:val="18"/>
        </w:rPr>
        <w:t xml:space="preserve">оценки эффективности реализации муниципальных программ </w:t>
      </w:r>
    </w:p>
    <w:p w:rsidR="00A74647" w:rsidRPr="00A74647" w:rsidRDefault="00A74647" w:rsidP="00A74647">
      <w:pPr>
        <w:pStyle w:val="ConsPlusTitle"/>
        <w:jc w:val="center"/>
        <w:rPr>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I. Общие положения</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 Оценка эффективности реализации муниципальных программ проводится ежегодно. При проведении такой оценки учитывается редакция муниципальной программы, действующая на 31 декабря отчетного года.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2. Оценка эффективности муниципальной программы производится с учетом оценки:</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степени достижения цели (целей)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решение задач структурных элементов муниципальной программы и достижения результатов их реализации (далее – оценка степени реализации структурных элементов);</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степени соответствия произведенных затрат запланированным затратам;</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эффективности использования средств местного бюджета.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3. Оценка эффективности реализации муниципальной программы осуществляется в два этапа: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3.1. На первом этапе осуществляется оценка эффективности реализации структурных элементов, которая определяется с учетом оценки степени реализации задачи структурного элемента, степени соответствия затрат запланированному уровню и эффективности использования средств местного бюджета.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3.2. На втором этапе осуществляется оценка эффективности реализации муниципальной программы, которая определяется с учетом оценки степени достижения цели (целей) муниципальной программы и эффективности реализации структурных элементов.</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II. Оценка степени реализации структурных элементов</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4. Степень реализации структурных элементов муниципальной программы (СР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(далее – степень реализации структурного элемента) рассчитывается как среднее арифметическое степеней реализации каждой задачи структурного элемента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5. Степень реализации задачи структурного элемента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xml:space="preserve"> = П</w:t>
      </w:r>
      <w:r w:rsidRPr="00A74647">
        <w:rPr>
          <w:rFonts w:ascii="Times New Roman" w:hAnsi="Times New Roman" w:cs="Times New Roman"/>
          <w:color w:val="000000"/>
          <w:sz w:val="18"/>
          <w:szCs w:val="18"/>
          <w:vertAlign w:val="subscript"/>
        </w:rPr>
        <w:t>в</w:t>
      </w:r>
      <w:r w:rsidRPr="00A74647">
        <w:rPr>
          <w:rFonts w:ascii="Times New Roman" w:hAnsi="Times New Roman" w:cs="Times New Roman"/>
          <w:color w:val="000000"/>
          <w:sz w:val="18"/>
          <w:szCs w:val="18"/>
        </w:rPr>
        <w:t xml:space="preserve"> / П, где: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xml:space="preserve"> – степень реализации i-ой задачи структурного элемента;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w:t>
      </w:r>
      <w:r w:rsidRPr="00A74647">
        <w:rPr>
          <w:rFonts w:ascii="Times New Roman" w:hAnsi="Times New Roman" w:cs="Times New Roman"/>
          <w:color w:val="000000"/>
          <w:sz w:val="18"/>
          <w:szCs w:val="18"/>
          <w:vertAlign w:val="subscript"/>
        </w:rPr>
        <w:t>в</w:t>
      </w:r>
      <w:r w:rsidRPr="00A74647">
        <w:rPr>
          <w:rFonts w:ascii="Times New Roman" w:hAnsi="Times New Roman" w:cs="Times New Roman"/>
          <w:color w:val="000000"/>
          <w:sz w:val="18"/>
          <w:szCs w:val="18"/>
        </w:rPr>
        <w:t xml:space="preserve"> – количество результатов i-ой задачи структурного элемента, фактические значения которых достигнуты на уровне не менее 95 процентов от запланированных;</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 – количество результатов i-ой задачи структурного элемента основного мероприятия.</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III. Оценка степени соответствия произведенных затрат</w:t>
      </w:r>
    </w:p>
    <w:p w:rsidR="00A74647" w:rsidRPr="00A74647" w:rsidRDefault="00A74647" w:rsidP="00A74647">
      <w:pPr>
        <w:pStyle w:val="ConsPlusTitle"/>
        <w:jc w:val="center"/>
        <w:rPr>
          <w:b w:val="0"/>
          <w:color w:val="000000"/>
          <w:sz w:val="18"/>
          <w:szCs w:val="18"/>
        </w:rPr>
      </w:pPr>
      <w:r w:rsidRPr="00A74647">
        <w:rPr>
          <w:b w:val="0"/>
          <w:color w:val="000000"/>
          <w:sz w:val="18"/>
          <w:szCs w:val="18"/>
        </w:rPr>
        <w:t>запланированным затратам</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6. Степень соответствия произведенных затрат запланированным затратам рассчитывается для каждого структурного элемента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6.1. Степень соответствия произведенных затрат запланированным затратам структурного элемента, не содержащего мероприятия (результаты), осуществляемые за счет поступивших из федерального (регионального) бюджета межбюджетных трансфертов,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xml:space="preserve"> = 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xml:space="preserve"> – степень соответствия произведенных затрат запланированным затратам;</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предусмотренные муниципальной программой  расходы на реализацию структурного элемента в отчетном году (за исключением расходов, осуществляемых за счет средств резервных фондов и расходов, предусматриваемых на осуществление мероприятий по оздоровлению муниципальных финансов);</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фактически произведенные кассовые расходы на реализацию структурного элемента в отчетном году (за исключением расходов, осуществляемых за счет средств резервных фондов, и расходов, предусматриваемых на осуществление мероприятий по оздоровлению муниципальных финансов).</w:t>
      </w:r>
    </w:p>
    <w:p w:rsidR="00A74647" w:rsidRPr="00A74647" w:rsidRDefault="00A74647" w:rsidP="00A74647">
      <w:pPr>
        <w:pStyle w:val="ConsPlusNormal"/>
        <w:spacing w:before="200"/>
        <w:ind w:firstLine="540"/>
        <w:jc w:val="both"/>
        <w:rPr>
          <w:rFonts w:ascii="Times New Roman" w:hAnsi="Times New Roman" w:cs="Times New Roman"/>
          <w:sz w:val="18"/>
          <w:szCs w:val="18"/>
        </w:rPr>
      </w:pPr>
      <w:r w:rsidRPr="00A74647">
        <w:rPr>
          <w:rFonts w:ascii="Times New Roman" w:hAnsi="Times New Roman" w:cs="Times New Roman"/>
          <w:sz w:val="18"/>
          <w:szCs w:val="18"/>
        </w:rPr>
        <w:t>6.2.. Степень соответствия произведенных затрат запланированным затратам структурного элемента, содержащего мероприятия (результаты), осуществляемые за счет поступивших из федерального (регионального) бюджета межбюджетных трансфертов, имеющих целевое назначение, рассчитывается по следующей формуле:</w:t>
      </w:r>
    </w:p>
    <w:p w:rsidR="00A74647" w:rsidRPr="00A74647" w:rsidRDefault="00A74647" w:rsidP="00A74647">
      <w:pPr>
        <w:pStyle w:val="ConsPlusNormal"/>
        <w:jc w:val="both"/>
        <w:rPr>
          <w:rFonts w:ascii="Times New Roman" w:hAnsi="Times New Roman" w:cs="Times New Roman"/>
          <w:sz w:val="18"/>
          <w:szCs w:val="18"/>
        </w:rPr>
      </w:pPr>
    </w:p>
    <w:p w:rsidR="00A74647" w:rsidRPr="00A74647" w:rsidRDefault="00A74647" w:rsidP="00A74647">
      <w:pPr>
        <w:pStyle w:val="ConsPlusNormal"/>
        <w:jc w:val="center"/>
        <w:rPr>
          <w:rFonts w:ascii="Times New Roman" w:hAnsi="Times New Roman" w:cs="Times New Roman"/>
          <w:sz w:val="18"/>
          <w:szCs w:val="18"/>
        </w:rPr>
      </w:pPr>
      <w:r w:rsidRPr="00A74647">
        <w:rPr>
          <w:rFonts w:ascii="Times New Roman" w:hAnsi="Times New Roman" w:cs="Times New Roman"/>
          <w:sz w:val="18"/>
          <w:szCs w:val="18"/>
        </w:rPr>
        <w:t>СС</w:t>
      </w:r>
      <w:r w:rsidRPr="00A74647">
        <w:rPr>
          <w:rFonts w:ascii="Times New Roman" w:hAnsi="Times New Roman" w:cs="Times New Roman"/>
          <w:sz w:val="18"/>
          <w:szCs w:val="18"/>
          <w:vertAlign w:val="subscript"/>
        </w:rPr>
        <w:t>уз</w:t>
      </w:r>
      <w:r w:rsidRPr="00A74647">
        <w:rPr>
          <w:rFonts w:ascii="Times New Roman" w:hAnsi="Times New Roman" w:cs="Times New Roman"/>
          <w:sz w:val="18"/>
          <w:szCs w:val="18"/>
        </w:rPr>
        <w:t>= МБ</w:t>
      </w:r>
      <w:r w:rsidRPr="00A74647">
        <w:rPr>
          <w:rFonts w:ascii="Times New Roman" w:hAnsi="Times New Roman" w:cs="Times New Roman"/>
          <w:sz w:val="18"/>
          <w:szCs w:val="18"/>
          <w:vertAlign w:val="subscript"/>
        </w:rPr>
        <w:t>ф</w:t>
      </w:r>
      <w:r w:rsidRPr="00A74647">
        <w:rPr>
          <w:rFonts w:ascii="Times New Roman" w:hAnsi="Times New Roman" w:cs="Times New Roman"/>
          <w:sz w:val="18"/>
          <w:szCs w:val="18"/>
        </w:rPr>
        <w:t xml:space="preserve"> / МБ</w:t>
      </w:r>
      <w:r w:rsidRPr="00A74647">
        <w:rPr>
          <w:rFonts w:ascii="Times New Roman" w:hAnsi="Times New Roman" w:cs="Times New Roman"/>
          <w:sz w:val="18"/>
          <w:szCs w:val="18"/>
          <w:vertAlign w:val="subscript"/>
        </w:rPr>
        <w:t>п</w:t>
      </w:r>
      <w:r w:rsidRPr="00A74647">
        <w:rPr>
          <w:rFonts w:ascii="Times New Roman" w:hAnsi="Times New Roman" w:cs="Times New Roman"/>
          <w:sz w:val="18"/>
          <w:szCs w:val="18"/>
        </w:rPr>
        <w:t>, где:</w:t>
      </w:r>
    </w:p>
    <w:p w:rsidR="00A74647" w:rsidRPr="00A74647" w:rsidRDefault="00A74647" w:rsidP="00A74647">
      <w:pPr>
        <w:pStyle w:val="ConsPlusNormal"/>
        <w:jc w:val="both"/>
        <w:rPr>
          <w:rFonts w:ascii="Times New Roman" w:hAnsi="Times New Roman" w:cs="Times New Roman"/>
          <w:sz w:val="18"/>
          <w:szCs w:val="18"/>
        </w:rPr>
      </w:pPr>
    </w:p>
    <w:p w:rsidR="00A74647" w:rsidRPr="00A74647" w:rsidRDefault="00A74647" w:rsidP="00A74647">
      <w:pPr>
        <w:pStyle w:val="ConsPlusNormal"/>
        <w:ind w:firstLine="540"/>
        <w:jc w:val="both"/>
        <w:rPr>
          <w:rFonts w:ascii="Times New Roman" w:hAnsi="Times New Roman" w:cs="Times New Roman"/>
          <w:sz w:val="18"/>
          <w:szCs w:val="18"/>
        </w:rPr>
      </w:pPr>
      <w:r w:rsidRPr="00A74647">
        <w:rPr>
          <w:rFonts w:ascii="Times New Roman" w:hAnsi="Times New Roman" w:cs="Times New Roman"/>
          <w:sz w:val="18"/>
          <w:szCs w:val="18"/>
        </w:rPr>
        <w:t>СС</w:t>
      </w:r>
      <w:r w:rsidRPr="00A74647">
        <w:rPr>
          <w:rFonts w:ascii="Times New Roman" w:hAnsi="Times New Roman" w:cs="Times New Roman"/>
          <w:sz w:val="18"/>
          <w:szCs w:val="18"/>
          <w:vertAlign w:val="subscript"/>
        </w:rPr>
        <w:t>уз</w:t>
      </w:r>
      <w:r w:rsidRPr="00A74647">
        <w:rPr>
          <w:rFonts w:ascii="Times New Roman" w:hAnsi="Times New Roman" w:cs="Times New Roman"/>
          <w:sz w:val="18"/>
          <w:szCs w:val="18"/>
        </w:rPr>
        <w:t xml:space="preserve"> – степень соответствия произведенных затрат запланированным затратам;</w:t>
      </w:r>
    </w:p>
    <w:p w:rsidR="00A74647" w:rsidRPr="00A74647" w:rsidRDefault="00A74647" w:rsidP="00A74647">
      <w:pPr>
        <w:pStyle w:val="ConsPlusNormal"/>
        <w:spacing w:before="200"/>
        <w:ind w:firstLine="540"/>
        <w:jc w:val="both"/>
        <w:rPr>
          <w:rFonts w:ascii="Times New Roman" w:hAnsi="Times New Roman" w:cs="Times New Roman"/>
          <w:sz w:val="18"/>
          <w:szCs w:val="18"/>
        </w:rPr>
      </w:pPr>
      <w:r w:rsidRPr="00A74647">
        <w:rPr>
          <w:rFonts w:ascii="Times New Roman" w:hAnsi="Times New Roman" w:cs="Times New Roman"/>
          <w:sz w:val="18"/>
          <w:szCs w:val="18"/>
        </w:rPr>
        <w:t>МБ</w:t>
      </w:r>
      <w:r w:rsidRPr="00A74647">
        <w:rPr>
          <w:rFonts w:ascii="Times New Roman" w:hAnsi="Times New Roman" w:cs="Times New Roman"/>
          <w:sz w:val="18"/>
          <w:szCs w:val="18"/>
          <w:vertAlign w:val="subscript"/>
        </w:rPr>
        <w:t>ф</w:t>
      </w:r>
      <w:r w:rsidRPr="00A74647">
        <w:rPr>
          <w:rFonts w:ascii="Times New Roman" w:hAnsi="Times New Roman" w:cs="Times New Roman"/>
          <w:sz w:val="18"/>
          <w:szCs w:val="18"/>
        </w:rPr>
        <w:t xml:space="preserve"> – фактически произведенные в отчетном году кассовые расходы на реализацию структурного элемента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spacing w:before="200"/>
        <w:ind w:firstLine="540"/>
        <w:jc w:val="both"/>
        <w:rPr>
          <w:rFonts w:ascii="Times New Roman" w:hAnsi="Times New Roman" w:cs="Times New Roman"/>
          <w:sz w:val="18"/>
          <w:szCs w:val="18"/>
        </w:rPr>
      </w:pPr>
      <w:r w:rsidRPr="00A74647">
        <w:rPr>
          <w:rFonts w:ascii="Times New Roman" w:hAnsi="Times New Roman" w:cs="Times New Roman"/>
          <w:sz w:val="18"/>
          <w:szCs w:val="18"/>
        </w:rPr>
        <w:t>МБ</w:t>
      </w:r>
      <w:r w:rsidRPr="00A74647">
        <w:rPr>
          <w:rFonts w:ascii="Times New Roman" w:hAnsi="Times New Roman" w:cs="Times New Roman"/>
          <w:sz w:val="18"/>
          <w:szCs w:val="18"/>
          <w:vertAlign w:val="subscript"/>
        </w:rPr>
        <w:t>п</w:t>
      </w:r>
      <w:r w:rsidRPr="00A74647">
        <w:rPr>
          <w:rFonts w:ascii="Times New Roman" w:hAnsi="Times New Roman" w:cs="Times New Roman"/>
          <w:sz w:val="18"/>
          <w:szCs w:val="18"/>
        </w:rPr>
        <w:t xml:space="preserve"> – предусмотренные сводной бюджетной росписью районного бюджета по состоянию на 31 декабря отчетного года расходы на реализацию структурного элемента в отчетном году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lastRenderedPageBreak/>
        <w:t>6.3. Степень соответствия произведенных затрат запланированным затратам для структурного элемента, содержащего мероприятия (результаты), осуществляемые за счет собственных средств районного бюджета, так и за счет поступивших из федерального (регионального) бюджета межбюджетных трансфертов, имеющих целевое назначение,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xml:space="preserve"> = 0,5 * 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+ 0,5 * МБ</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МБ</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xml:space="preserve"> – степень соответствия произведенных затрат запланированным затратам;</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предусмотренные муниципальной программой  расходы на реализацию структурного элемента в отчетном году без учета расходов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фактически произведенные кассовые расходы на реализацию структурного элемента в отчетном году без учета расходов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МБ</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фактически произведенные в отчетном году кассовые расходы на реализацию структурного элемента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МБ</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предусмотренные сводной бюджетной росписью районного бюджета по состоянию на 31 декабря отчетного года расходы на реализацию структурного элемента в отчетном году за счет поступивших из федерального (регионального) бюджета межбюджетных трансфертов, имеющих целевое назначение.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IV. Оценка эффективности использования средств</w:t>
      </w:r>
    </w:p>
    <w:p w:rsidR="00A74647" w:rsidRPr="00A74647" w:rsidRDefault="00A74647" w:rsidP="00A74647">
      <w:pPr>
        <w:pStyle w:val="ConsPlusTitle"/>
        <w:jc w:val="center"/>
        <w:rPr>
          <w:color w:val="000000"/>
          <w:sz w:val="18"/>
          <w:szCs w:val="18"/>
        </w:rPr>
      </w:pPr>
      <w:r w:rsidRPr="00A74647">
        <w:rPr>
          <w:b w:val="0"/>
          <w:color w:val="000000"/>
          <w:sz w:val="18"/>
          <w:szCs w:val="18"/>
        </w:rPr>
        <w:t>местного бюджета</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7. Эффективность использования средств местного бюджета рассчитывается для каждого структурного элемента как соотношение степени реализации структурного элемента к степени соответствия произведенных затрат запланированным затратам районного бюджета по следующей формуле: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Э</w:t>
      </w:r>
      <w:r w:rsidRPr="00A74647">
        <w:rPr>
          <w:rFonts w:ascii="Times New Roman" w:hAnsi="Times New Roman" w:cs="Times New Roman"/>
          <w:color w:val="000000"/>
          <w:sz w:val="18"/>
          <w:szCs w:val="18"/>
          <w:vertAlign w:val="subscript"/>
        </w:rPr>
        <w:t>ис</w:t>
      </w:r>
      <w:r w:rsidRPr="00A74647">
        <w:rPr>
          <w:rFonts w:ascii="Times New Roman" w:hAnsi="Times New Roman" w:cs="Times New Roman"/>
          <w:color w:val="000000"/>
          <w:sz w:val="18"/>
          <w:szCs w:val="18"/>
        </w:rPr>
        <w:t xml:space="preserve"> = 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w:t>
      </w:r>
      <w:r w:rsidRPr="00A74647">
        <w:rPr>
          <w:rFonts w:ascii="Times New Roman" w:hAnsi="Times New Roman" w:cs="Times New Roman"/>
          <w:color w:val="000000"/>
          <w:sz w:val="18"/>
          <w:szCs w:val="18"/>
          <w:vertAlign w:val="subscript"/>
        </w:rPr>
        <w:t>ис</w:t>
      </w:r>
      <w:r w:rsidRPr="00A74647">
        <w:rPr>
          <w:rFonts w:ascii="Times New Roman" w:hAnsi="Times New Roman" w:cs="Times New Roman"/>
          <w:color w:val="000000"/>
          <w:sz w:val="18"/>
          <w:szCs w:val="18"/>
        </w:rPr>
        <w:t xml:space="preserve"> – эффективность использования средств местного бюджета;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степень реализации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СС</w:t>
      </w:r>
      <w:r w:rsidRPr="00A74647">
        <w:rPr>
          <w:rFonts w:ascii="Times New Roman" w:hAnsi="Times New Roman" w:cs="Times New Roman"/>
          <w:color w:val="000000"/>
          <w:sz w:val="18"/>
          <w:szCs w:val="18"/>
          <w:vertAlign w:val="subscript"/>
        </w:rPr>
        <w:t>уз</w:t>
      </w:r>
      <w:r w:rsidRPr="00A74647">
        <w:rPr>
          <w:rFonts w:ascii="Times New Roman" w:hAnsi="Times New Roman" w:cs="Times New Roman"/>
          <w:color w:val="000000"/>
          <w:sz w:val="18"/>
          <w:szCs w:val="18"/>
        </w:rPr>
        <w:t xml:space="preserve"> – степень соответствия произведенных затрат запланированным затратам.</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При этом в случае, если значение Э</w:t>
      </w:r>
      <w:r w:rsidRPr="00A74647">
        <w:rPr>
          <w:rFonts w:ascii="Times New Roman" w:hAnsi="Times New Roman" w:cs="Times New Roman"/>
          <w:color w:val="000000"/>
          <w:sz w:val="18"/>
          <w:szCs w:val="18"/>
          <w:vertAlign w:val="subscript"/>
        </w:rPr>
        <w:t>ис</w:t>
      </w:r>
      <w:r w:rsidRPr="00A74647">
        <w:rPr>
          <w:rFonts w:ascii="Times New Roman" w:hAnsi="Times New Roman" w:cs="Times New Roman"/>
          <w:color w:val="000000"/>
          <w:sz w:val="18"/>
          <w:szCs w:val="18"/>
        </w:rPr>
        <w:t xml:space="preserve"> составляет:</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 то оно принимается равным 1;</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-0,1, но менее 0, – равным 0,9;</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-0,2, но менее -0,1, – равным 0,8;</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-0,3, но менее -0,2, – равным 0,7;</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-0,4, но менее -0,3, – равным 0,6;</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не менее -0,5, но менее -0,4, – равным 0,5;</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менее -0,5, – равным 0.</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 xml:space="preserve">В случае если структурный элемент реализуется без </w:t>
      </w:r>
      <w:r w:rsidRPr="00A74647">
        <w:rPr>
          <w:rFonts w:ascii="Times New Roman" w:hAnsi="Times New Roman" w:cs="Times New Roman"/>
          <w:color w:val="000000"/>
          <w:sz w:val="18"/>
          <w:szCs w:val="18"/>
        </w:rPr>
        <w:lastRenderedPageBreak/>
        <w:t>финансового обеспечения его задач, эффективность использования средств местного бюджета принимается равной единице.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V. Оценка степени решения задач структурных элементов</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8. Для оценки степени решения задач структурного элемента муниципальной программы (далее - степень реализации структурного элемента) определяется степень достижения плановых значений каждого результата, характеризующего выполнение задачи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9. Степень достижения планового значения результата рассчитывается по следующим формулам:</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результатов, желаемой тенденцией развития которых является увеличение значений:</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п/пф</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п/пп</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результатов, желаемой тенденцией развития которых является снижение значений:</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п/пп</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п/пф</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 степень достижения планового значения результата, характеризующего задачи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ЗП</w:t>
      </w:r>
      <w:r w:rsidRPr="00A74647">
        <w:rPr>
          <w:rFonts w:ascii="Times New Roman" w:hAnsi="Times New Roman" w:cs="Times New Roman"/>
          <w:color w:val="000000"/>
          <w:sz w:val="18"/>
          <w:szCs w:val="18"/>
          <w:vertAlign w:val="subscript"/>
        </w:rPr>
        <w:t>п/пф</w:t>
      </w:r>
      <w:r w:rsidRPr="00A74647">
        <w:rPr>
          <w:rFonts w:ascii="Times New Roman" w:hAnsi="Times New Roman" w:cs="Times New Roman"/>
          <w:color w:val="000000"/>
          <w:sz w:val="18"/>
          <w:szCs w:val="18"/>
        </w:rPr>
        <w:t xml:space="preserve"> – значение результата, характеризующего задачи структурного элемента, фактически достигнутое на конец отчетного периода;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ЗП</w:t>
      </w:r>
      <w:r w:rsidRPr="00A74647">
        <w:rPr>
          <w:rFonts w:ascii="Times New Roman" w:hAnsi="Times New Roman" w:cs="Times New Roman"/>
          <w:color w:val="000000"/>
          <w:sz w:val="18"/>
          <w:szCs w:val="18"/>
          <w:vertAlign w:val="subscript"/>
        </w:rPr>
        <w:t>п/пп</w:t>
      </w:r>
      <w:r w:rsidRPr="00A74647">
        <w:rPr>
          <w:rFonts w:ascii="Times New Roman" w:hAnsi="Times New Roman" w:cs="Times New Roman"/>
          <w:color w:val="000000"/>
          <w:sz w:val="18"/>
          <w:szCs w:val="18"/>
        </w:rPr>
        <w:t xml:space="preserve"> – плановое значение результата, характеризующего задачи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10. Степень реализации структурного элемента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FF0000"/>
          <w:sz w:val="18"/>
          <w:szCs w:val="18"/>
        </w:rPr>
      </w:pPr>
      <w:r w:rsidRPr="00A74647">
        <w:rPr>
          <w:rFonts w:ascii="Times New Roman" w:hAnsi="Times New Roman" w:cs="Times New Roman"/>
          <w:noProof/>
          <w:color w:val="000000"/>
          <w:position w:val="-25"/>
          <w:sz w:val="18"/>
          <w:szCs w:val="18"/>
        </w:rPr>
        <w:drawing>
          <wp:inline distT="0" distB="0" distL="0" distR="0">
            <wp:extent cx="1704975" cy="447675"/>
            <wp:effectExtent l="0" t="0" r="0" b="0"/>
            <wp:docPr id="7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a:srcRect/>
                    <a:stretch>
                      <a:fillRect/>
                    </a:stretch>
                  </pic:blipFill>
                  <pic:spPr bwMode="auto">
                    <a:xfrm>
                      <a:off x="0" y="0"/>
                      <a:ext cx="1704975" cy="447675"/>
                    </a:xfrm>
                    <a:prstGeom prst="rect">
                      <a:avLst/>
                    </a:prstGeom>
                    <a:noFill/>
                    <a:ln w="9525">
                      <a:noFill/>
                      <a:miter lim="800000"/>
                      <a:headEnd/>
                      <a:tailEnd/>
                    </a:ln>
                  </pic:spPr>
                </pic:pic>
              </a:graphicData>
            </a:graphic>
          </wp:inline>
        </w:drawing>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степень реализации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 степень достижения планового значения результата, характеризующего задачи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N – число результатов, характеризующих задачи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При использовании данной формулы в случаях, если 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&gt; 1, значение СД</w:t>
      </w:r>
      <w:r w:rsidRPr="00A74647">
        <w:rPr>
          <w:rFonts w:ascii="Times New Roman" w:hAnsi="Times New Roman" w:cs="Times New Roman"/>
          <w:color w:val="000000"/>
          <w:sz w:val="18"/>
          <w:szCs w:val="18"/>
          <w:vertAlign w:val="subscript"/>
        </w:rPr>
        <w:t>п/ппз</w:t>
      </w:r>
      <w:r w:rsidRPr="00A74647">
        <w:rPr>
          <w:rFonts w:ascii="Times New Roman" w:hAnsi="Times New Roman" w:cs="Times New Roman"/>
          <w:color w:val="000000"/>
          <w:sz w:val="18"/>
          <w:szCs w:val="18"/>
        </w:rPr>
        <w:t xml:space="preserve"> принимается равным 1.</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p>
    <w:p w:rsidR="00A74647" w:rsidRPr="00A74647" w:rsidRDefault="00A74647" w:rsidP="00A74647">
      <w:pPr>
        <w:pStyle w:val="ConsPlusTitle"/>
        <w:jc w:val="center"/>
        <w:outlineLvl w:val="2"/>
        <w:rPr>
          <w:b w:val="0"/>
          <w:color w:val="00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VI. Оценка эффективности реализации структурного элемента</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11. Эффективность реализации структурного элемента оценивается в зависимости от значений оценки степени реализации структурного элемента и оценки эффективности использования средств местного бюджета по следующей формуле:</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Э</w:t>
      </w:r>
      <w:r w:rsidRPr="00A74647">
        <w:rPr>
          <w:rFonts w:ascii="Times New Roman" w:hAnsi="Times New Roman" w:cs="Times New Roman"/>
          <w:color w:val="000000"/>
          <w:sz w:val="18"/>
          <w:szCs w:val="18"/>
          <w:vertAlign w:val="subscript"/>
        </w:rPr>
        <w:t>ис</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эффективность реализации структурного элемента;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степень реализации структурного элемента;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w:t>
      </w:r>
      <w:r w:rsidRPr="00A74647">
        <w:rPr>
          <w:rFonts w:ascii="Times New Roman" w:hAnsi="Times New Roman" w:cs="Times New Roman"/>
          <w:color w:val="000000"/>
          <w:sz w:val="18"/>
          <w:szCs w:val="18"/>
          <w:vertAlign w:val="subscript"/>
        </w:rPr>
        <w:t>ис</w:t>
      </w:r>
      <w:r w:rsidRPr="00A74647">
        <w:rPr>
          <w:rFonts w:ascii="Times New Roman" w:hAnsi="Times New Roman" w:cs="Times New Roman"/>
          <w:color w:val="000000"/>
          <w:sz w:val="18"/>
          <w:szCs w:val="18"/>
        </w:rPr>
        <w:t xml:space="preserve"> – эффективность использования средств местного </w:t>
      </w:r>
      <w:r w:rsidRPr="00A74647">
        <w:rPr>
          <w:rFonts w:ascii="Times New Roman" w:hAnsi="Times New Roman" w:cs="Times New Roman"/>
          <w:color w:val="000000"/>
          <w:sz w:val="18"/>
          <w:szCs w:val="18"/>
        </w:rPr>
        <w:lastRenderedPageBreak/>
        <w:t>бюджета.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12. Эффективность реализации структурного элемента признается высокой в случае, если значение 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составляет не менее 0,90.</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структурного элемента признается средней в случае, если значение 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составляет не менее 0,80.</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структурного элемента признается удовлетворительной в случае, если значение 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составляет не менее 0,70.</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В остальных случаях эффективность реализации структурного элемента признается неудовлетворительной.</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 xml:space="preserve">VII. Оценка степени достижения цели муниципальной программы </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13. Для оценки степени достижения цели (целей)</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муниципальной программы определяется степень достижения плановых значений каждого показателя, характеризующего цель(и)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14. Степень достижения планового значения показателя, характеризующего</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цель (цели)</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муниципальной программы, рассчитывается по следующим формулам:</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показателей, желаемой тенденцией развития которых является увеличение значений:</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гпф</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гпп</w:t>
      </w:r>
      <w:r w:rsidRPr="00A74647">
        <w:rPr>
          <w:rFonts w:ascii="Times New Roman" w:hAnsi="Times New Roman" w:cs="Times New Roman"/>
          <w:color w:val="000000"/>
          <w:sz w:val="18"/>
          <w:szCs w:val="18"/>
        </w:rPr>
        <w:t>;</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показателей, желаемой тенденцией развития которых является снижение значений:</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гпп</w:t>
      </w:r>
      <w:r w:rsidRPr="00A74647">
        <w:rPr>
          <w:rFonts w:ascii="Times New Roman" w:hAnsi="Times New Roman" w:cs="Times New Roman"/>
          <w:color w:val="000000"/>
          <w:sz w:val="18"/>
          <w:szCs w:val="18"/>
        </w:rPr>
        <w:t xml:space="preserve"> / ЗП</w:t>
      </w:r>
      <w:r w:rsidRPr="00A74647">
        <w:rPr>
          <w:rFonts w:ascii="Times New Roman" w:hAnsi="Times New Roman" w:cs="Times New Roman"/>
          <w:color w:val="000000"/>
          <w:sz w:val="18"/>
          <w:szCs w:val="18"/>
          <w:vertAlign w:val="subscript"/>
        </w:rPr>
        <w:t>гпф</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 степень достижения планового значения показателя, характеризующего цель(и)</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ЗП</w:t>
      </w:r>
      <w:r w:rsidRPr="00A74647">
        <w:rPr>
          <w:rFonts w:ascii="Times New Roman" w:hAnsi="Times New Roman" w:cs="Times New Roman"/>
          <w:color w:val="000000"/>
          <w:sz w:val="18"/>
          <w:szCs w:val="18"/>
          <w:vertAlign w:val="subscript"/>
        </w:rPr>
        <w:t>гпф</w:t>
      </w:r>
      <w:r w:rsidRPr="00A74647">
        <w:rPr>
          <w:rFonts w:ascii="Times New Roman" w:hAnsi="Times New Roman" w:cs="Times New Roman"/>
          <w:color w:val="000000"/>
          <w:sz w:val="18"/>
          <w:szCs w:val="18"/>
        </w:rPr>
        <w:t xml:space="preserve"> – значение показателя, характеризующего цель(и)</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муниципальной программы (комплексной программы), фактически достигнутое на конец отчетного периода;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ЗП</w:t>
      </w:r>
      <w:r w:rsidRPr="00A74647">
        <w:rPr>
          <w:rFonts w:ascii="Times New Roman" w:hAnsi="Times New Roman" w:cs="Times New Roman"/>
          <w:color w:val="000000"/>
          <w:sz w:val="18"/>
          <w:szCs w:val="18"/>
          <w:vertAlign w:val="subscript"/>
        </w:rPr>
        <w:t>гпп</w:t>
      </w:r>
      <w:r w:rsidRPr="00A74647">
        <w:rPr>
          <w:rFonts w:ascii="Times New Roman" w:hAnsi="Times New Roman" w:cs="Times New Roman"/>
          <w:color w:val="000000"/>
          <w:sz w:val="18"/>
          <w:szCs w:val="18"/>
        </w:rPr>
        <w:t xml:space="preserve"> – плановое значение показателя, характеризующего цель</w:t>
      </w:r>
      <w:r w:rsidRPr="00A74647">
        <w:rPr>
          <w:rFonts w:ascii="Times New Roman" w:hAnsi="Times New Roman" w:cs="Times New Roman"/>
          <w:sz w:val="18"/>
          <w:szCs w:val="18"/>
        </w:rPr>
        <w:t xml:space="preserve">(и) </w:t>
      </w:r>
      <w:r w:rsidRPr="00A74647">
        <w:rPr>
          <w:rFonts w:ascii="Times New Roman" w:hAnsi="Times New Roman" w:cs="Times New Roman"/>
          <w:color w:val="000000"/>
          <w:sz w:val="18"/>
          <w:szCs w:val="18"/>
        </w:rPr>
        <w:t>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15. Степень реализации муниципальной программы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FF0000"/>
          <w:sz w:val="18"/>
          <w:szCs w:val="18"/>
        </w:rPr>
      </w:pPr>
      <w:r w:rsidRPr="00A74647">
        <w:rPr>
          <w:rFonts w:ascii="Times New Roman" w:hAnsi="Times New Roman" w:cs="Times New Roman"/>
          <w:noProof/>
          <w:color w:val="FF0000"/>
          <w:position w:val="-25"/>
          <w:sz w:val="18"/>
          <w:szCs w:val="18"/>
        </w:rPr>
        <w:drawing>
          <wp:inline distT="0" distB="0" distL="0" distR="0">
            <wp:extent cx="1628775" cy="447675"/>
            <wp:effectExtent l="0" t="0" r="0" b="0"/>
            <wp:docPr id="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a:stretch>
                      <a:fillRect/>
                    </a:stretch>
                  </pic:blipFill>
                  <pic:spPr bwMode="auto">
                    <a:xfrm>
                      <a:off x="0" y="0"/>
                      <a:ext cx="1628775" cy="447675"/>
                    </a:xfrm>
                    <a:prstGeom prst="rect">
                      <a:avLst/>
                    </a:prstGeom>
                    <a:noFill/>
                    <a:ln w="9525">
                      <a:noFill/>
                      <a:miter lim="800000"/>
                      <a:headEnd/>
                      <a:tailEnd/>
                    </a:ln>
                  </pic:spPr>
                </pic:pic>
              </a:graphicData>
            </a:graphic>
          </wp:inline>
        </w:drawing>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 степень реализации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 степень достижения планового значения показателя, характеризующего цель (цели)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М - число показателей, характеризующих цель (цели)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При использовании данной формулы в случаях, если 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&gt; 1 значение СД</w:t>
      </w:r>
      <w:r w:rsidRPr="00A74647">
        <w:rPr>
          <w:rFonts w:ascii="Times New Roman" w:hAnsi="Times New Roman" w:cs="Times New Roman"/>
          <w:color w:val="000000"/>
          <w:sz w:val="18"/>
          <w:szCs w:val="18"/>
          <w:vertAlign w:val="subscript"/>
        </w:rPr>
        <w:t>гппз</w:t>
      </w:r>
      <w:r w:rsidRPr="00A74647">
        <w:rPr>
          <w:rFonts w:ascii="Times New Roman" w:hAnsi="Times New Roman" w:cs="Times New Roman"/>
          <w:color w:val="000000"/>
          <w:sz w:val="18"/>
          <w:szCs w:val="18"/>
        </w:rPr>
        <w:t xml:space="preserve"> принимается равным 1.</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outlineLvl w:val="2"/>
        <w:rPr>
          <w:b w:val="0"/>
          <w:color w:val="000000"/>
          <w:sz w:val="18"/>
          <w:szCs w:val="18"/>
        </w:rPr>
      </w:pPr>
      <w:r w:rsidRPr="00A74647">
        <w:rPr>
          <w:b w:val="0"/>
          <w:color w:val="000000"/>
          <w:sz w:val="18"/>
          <w:szCs w:val="18"/>
        </w:rPr>
        <w:t>VIII. Оценка эффективности реализации</w:t>
      </w:r>
    </w:p>
    <w:p w:rsidR="00A74647" w:rsidRPr="00A74647" w:rsidRDefault="00A74647" w:rsidP="00A74647">
      <w:pPr>
        <w:pStyle w:val="ConsPlusTitle"/>
        <w:jc w:val="center"/>
        <w:rPr>
          <w:b w:val="0"/>
          <w:color w:val="000000"/>
          <w:sz w:val="18"/>
          <w:szCs w:val="18"/>
        </w:rPr>
      </w:pPr>
      <w:r w:rsidRPr="00A74647">
        <w:rPr>
          <w:b w:val="0"/>
          <w:color w:val="000000"/>
          <w:sz w:val="18"/>
          <w:szCs w:val="18"/>
        </w:rPr>
        <w:t>муниципальной программы (комплексной программы)</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16. Эффективность реализации муниципальной программы оценивается в зависимости от значений оценки степени достижения цель(и) муниципальной программы и оценки эффективности реализации ее структурных элементов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i/>
          <w:sz w:val="18"/>
          <w:szCs w:val="18"/>
        </w:rPr>
      </w:pPr>
      <m:oMathPara>
        <m:oMathParaPr>
          <m:jc m:val="center"/>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ЭР</m:t>
              </m:r>
            </m:e>
            <m:sub>
              <m:r>
                <w:rPr>
                  <w:rFonts w:ascii="Cambria Math" w:hAnsi="Cambria Math" w:cs="Times New Roman"/>
                  <w:sz w:val="18"/>
                  <w:szCs w:val="18"/>
                </w:rPr>
                <m:t>гп</m:t>
              </m:r>
            </m:sub>
          </m:sSub>
          <m:r>
            <m:rPr>
              <m:sty m:val="p"/>
            </m:rPr>
            <w:rPr>
              <w:rFonts w:ascii="Cambria Math" w:hAnsi="Cambria Math" w:cs="Times New Roman"/>
              <w:sz w:val="18"/>
              <w:szCs w:val="18"/>
            </w:rPr>
            <m:t>=0,5*</m:t>
          </m:r>
          <m:sSub>
            <m:sSubPr>
              <m:ctrlPr>
                <w:rPr>
                  <w:rFonts w:ascii="Cambria Math" w:hAnsi="Cambria Math" w:cs="Times New Roman"/>
                  <w:sz w:val="18"/>
                  <w:szCs w:val="18"/>
                </w:rPr>
              </m:ctrlPr>
            </m:sSubPr>
            <m:e>
              <m:r>
                <m:rPr>
                  <m:sty m:val="p"/>
                </m:rPr>
                <w:rPr>
                  <w:rFonts w:ascii="Cambria Math" w:hAnsi="Cambria Math" w:cs="Times New Roman"/>
                  <w:sz w:val="18"/>
                  <w:szCs w:val="18"/>
                </w:rPr>
                <m:t>СР</m:t>
              </m:r>
            </m:e>
            <m:sub>
              <m:r>
                <w:rPr>
                  <w:rFonts w:ascii="Cambria Math" w:hAnsi="Cambria Math" w:cs="Times New Roman"/>
                  <w:sz w:val="18"/>
                  <w:szCs w:val="18"/>
                </w:rPr>
                <m:t>гп</m:t>
              </m:r>
            </m:sub>
          </m:sSub>
          <m:r>
            <m:rPr>
              <m:sty m:val="p"/>
            </m:rPr>
            <w:rPr>
              <w:rFonts w:ascii="Cambria Math" w:hAnsi="Cambria Math" w:cs="Times New Roman"/>
              <w:sz w:val="18"/>
              <w:szCs w:val="18"/>
            </w:rPr>
            <m:t>+0,5*</m:t>
          </m:r>
          <m:nary>
            <m:naryPr>
              <m:chr m:val="∑"/>
              <m:limLoc m:val="undOvr"/>
              <m:subHide m:val="on"/>
              <m:supHide m:val="on"/>
              <m:ctrlPr>
                <w:rPr>
                  <w:rFonts w:ascii="Cambria Math" w:hAnsi="Cambria Math" w:cs="Times New Roman"/>
                  <w:sz w:val="18"/>
                  <w:szCs w:val="18"/>
                </w:rPr>
              </m:ctrlPr>
            </m:naryPr>
            <m:sub/>
            <m:sup/>
            <m:e>
              <m:sSub>
                <m:sSubPr>
                  <m:ctrlPr>
                    <w:rPr>
                      <w:rFonts w:ascii="Cambria Math" w:hAnsi="Cambria Math" w:cs="Times New Roman"/>
                      <w:i/>
                      <w:sz w:val="18"/>
                      <w:szCs w:val="18"/>
                    </w:rPr>
                  </m:ctrlPr>
                </m:sSubPr>
                <m:e>
                  <m:r>
                    <w:rPr>
                      <w:rFonts w:ascii="Cambria Math" w:hAnsi="Cambria Math" w:cs="Times New Roman"/>
                      <w:sz w:val="18"/>
                      <w:szCs w:val="18"/>
                    </w:rPr>
                    <m:t>ЭР</m:t>
                  </m:r>
                </m:e>
                <m:sub>
                  <m:r>
                    <w:rPr>
                      <w:rFonts w:ascii="Cambria Math" w:hAnsi="Cambria Math" w:cs="Times New Roman"/>
                      <w:sz w:val="18"/>
                      <w:szCs w:val="18"/>
                    </w:rPr>
                    <m:t>сэ</m:t>
                  </m:r>
                </m:sub>
              </m:sSub>
            </m:e>
          </m:nary>
        </m:oMath>
      </m:oMathPara>
    </w:p>
    <w:p w:rsidR="00A74647" w:rsidRPr="00A74647" w:rsidRDefault="00A74647" w:rsidP="00A74647">
      <w:pPr>
        <w:pStyle w:val="ConsPlusNormal"/>
        <w:jc w:val="center"/>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 эффективность реализации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lastRenderedPageBreak/>
        <w:t>СР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 степень реализации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ЭР</w:t>
      </w:r>
      <w:r w:rsidRPr="00A74647">
        <w:rPr>
          <w:rFonts w:ascii="Times New Roman" w:hAnsi="Times New Roman" w:cs="Times New Roman"/>
          <w:color w:val="000000"/>
          <w:sz w:val="18"/>
          <w:szCs w:val="18"/>
          <w:vertAlign w:val="subscript"/>
        </w:rPr>
        <w:t>сэ</w:t>
      </w:r>
      <w:r w:rsidRPr="00A74647">
        <w:rPr>
          <w:rFonts w:ascii="Times New Roman" w:hAnsi="Times New Roman" w:cs="Times New Roman"/>
          <w:color w:val="000000"/>
          <w:sz w:val="18"/>
          <w:szCs w:val="18"/>
        </w:rPr>
        <w:t xml:space="preserve"> – эффективность реализации структурного элемента муниципальной программы;</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17. Эффективность реализации муниципальной программы признается высокой в случае, если значение ЭР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составляет не менее 0,95.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муниципальной программы  признается средней в случае, если значение ЭР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составляет не менее 0,85.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муниципальной программы признается удовлетворительной в случае, если значение ЭР</w:t>
      </w:r>
      <w:r w:rsidRPr="00A74647">
        <w:rPr>
          <w:rFonts w:ascii="Times New Roman" w:hAnsi="Times New Roman" w:cs="Times New Roman"/>
          <w:color w:val="000000"/>
          <w:sz w:val="18"/>
          <w:szCs w:val="18"/>
          <w:vertAlign w:val="subscript"/>
        </w:rPr>
        <w:t>гп</w:t>
      </w:r>
      <w:r w:rsidRPr="00A74647">
        <w:rPr>
          <w:rFonts w:ascii="Times New Roman" w:hAnsi="Times New Roman" w:cs="Times New Roman"/>
          <w:color w:val="000000"/>
          <w:sz w:val="18"/>
          <w:szCs w:val="18"/>
        </w:rPr>
        <w:t xml:space="preserve"> составляет не менее 0,75.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В остальных случаях эффективность реализации муниципальной программы) признается неудовлетворительной.</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Приложение № 16</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 xml:space="preserve">к порядку разработки, реализации </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и оценки эффективности</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муниципальных программ</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муниципального образования</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Кинзельский сельсовет</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Красногвардейского района</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Оренбургской области</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rPr>
          <w:b w:val="0"/>
          <w:color w:val="000000"/>
          <w:sz w:val="18"/>
          <w:szCs w:val="18"/>
        </w:rPr>
      </w:pPr>
      <w:bookmarkStart w:id="12" w:name="P2275"/>
      <w:bookmarkEnd w:id="12"/>
      <w:r w:rsidRPr="00A74647">
        <w:rPr>
          <w:b w:val="0"/>
          <w:color w:val="000000"/>
          <w:sz w:val="18"/>
          <w:szCs w:val="18"/>
        </w:rPr>
        <w:t>Методика</w:t>
      </w:r>
    </w:p>
    <w:p w:rsidR="00A74647" w:rsidRPr="00A74647" w:rsidRDefault="00A74647" w:rsidP="00A74647">
      <w:pPr>
        <w:pStyle w:val="ConsPlusTitle"/>
        <w:jc w:val="center"/>
        <w:rPr>
          <w:b w:val="0"/>
          <w:color w:val="000000"/>
          <w:sz w:val="18"/>
          <w:szCs w:val="18"/>
        </w:rPr>
      </w:pPr>
      <w:r w:rsidRPr="00A74647">
        <w:rPr>
          <w:b w:val="0"/>
          <w:color w:val="000000"/>
          <w:sz w:val="18"/>
          <w:szCs w:val="18"/>
        </w:rPr>
        <w:t>оценки эффективности реализации структурных элементов</w:t>
      </w:r>
    </w:p>
    <w:p w:rsidR="00A74647" w:rsidRPr="00A74647" w:rsidRDefault="00A74647" w:rsidP="00A74647">
      <w:pPr>
        <w:pStyle w:val="ConsPlusTitle"/>
        <w:jc w:val="center"/>
        <w:rPr>
          <w:b w:val="0"/>
          <w:color w:val="000000"/>
          <w:sz w:val="18"/>
          <w:szCs w:val="18"/>
        </w:rPr>
      </w:pPr>
      <w:r w:rsidRPr="00A74647">
        <w:rPr>
          <w:b w:val="0"/>
          <w:color w:val="000000"/>
          <w:sz w:val="18"/>
          <w:szCs w:val="18"/>
        </w:rPr>
        <w:t>муниципальных программ, осуществляемых проектным способом</w:t>
      </w:r>
    </w:p>
    <w:p w:rsidR="00A74647" w:rsidRPr="00A74647" w:rsidRDefault="00A74647" w:rsidP="00A74647">
      <w:pPr>
        <w:pStyle w:val="ConsPlusNormal"/>
        <w:spacing w:after="1"/>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 Оценка эффективности реализации структурных элементов муниципальной программы, осуществляемых проектным способом (далее - проектные мероприятия), производится по соответствующему приоритетному проекту, региональному проекту ежегодно по итогам отчетного финансового года.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2. При проведении оценки эффективности проектных мероприятий учитывается редакция муниципальной программы, действующая в отчетном году.</w:t>
      </w:r>
    </w:p>
    <w:p w:rsidR="00A74647" w:rsidRPr="00A74647" w:rsidRDefault="00A74647" w:rsidP="00A74647">
      <w:pPr>
        <w:pStyle w:val="ConsPlusNormal"/>
        <w:spacing w:before="200"/>
        <w:ind w:firstLine="540"/>
        <w:jc w:val="both"/>
        <w:rPr>
          <w:rFonts w:ascii="Times New Roman" w:hAnsi="Times New Roman" w:cs="Times New Roman"/>
          <w:color w:val="FF0000"/>
          <w:sz w:val="18"/>
          <w:szCs w:val="18"/>
        </w:rPr>
      </w:pPr>
      <w:r w:rsidRPr="00A74647">
        <w:rPr>
          <w:rFonts w:ascii="Times New Roman" w:hAnsi="Times New Roman" w:cs="Times New Roman"/>
          <w:color w:val="000000"/>
          <w:sz w:val="18"/>
          <w:szCs w:val="18"/>
        </w:rPr>
        <w:t>3. Эффективность реализации проектных мероприятий рассчитывается по следующей формуле:</w:t>
      </w:r>
    </w:p>
    <w:p w:rsidR="00A74647" w:rsidRPr="00A74647" w:rsidRDefault="005B3000" w:rsidP="00A74647">
      <w:pPr>
        <w:pStyle w:val="ConsPlusNormal"/>
        <w:jc w:val="center"/>
        <w:rPr>
          <w:rFonts w:ascii="Times New Roman" w:hAnsi="Times New Roman" w:cs="Times New Roman"/>
          <w:color w:val="FF0000"/>
          <w:sz w:val="18"/>
          <w:szCs w:val="18"/>
        </w:rPr>
      </w:pPr>
      <w:r w:rsidRPr="00A74647">
        <w:rPr>
          <w:noProof/>
          <w:sz w:val="18"/>
          <w:szCs w:val="18"/>
        </w:rPr>
        <w:pict>
          <v:shapetype id="_x0000_t202" coordsize="21600,21600" o:spt="202" path="m,l,21600r21600,l21600,xe">
            <v:stroke joinstyle="miter"/>
            <v:path gradientshapeok="t" o:connecttype="rect"/>
          </v:shapetype>
          <v:shape id="_x0000_s1037" type="#_x0000_t202" style="position:absolute;left:0;text-align:left;margin-left:162pt;margin-top:2.05pt;width:49.45pt;height:35.7pt;z-index:25166438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" filled="f" stroked="f">
            <v:textbox style="mso-fit-shape-to-text:t">
              <w:txbxContent>
                <w:p w:rsidR="00C26630" w:rsidRDefault="00C26630" w:rsidP="00A74647">
                  <w:r>
                    <w:rPr>
                      <w:rFonts w:ascii="Times New Roman" w:hAnsi="Times New Roman" w:cs="Times New Roman"/>
                      <w:sz w:val="28"/>
                      <w:szCs w:val="28"/>
                    </w:rPr>
                    <w:t>, где:</w:t>
                  </w:r>
                </w:p>
              </w:txbxContent>
            </v:textbox>
          </v:shape>
        </w:pict>
      </w:r>
    </w:p>
    <w:p w:rsidR="00A74647" w:rsidRPr="00A74647" w:rsidRDefault="00A74647" w:rsidP="00A74647">
      <w:pPr>
        <w:pStyle w:val="ConsPlusNormal"/>
        <w:jc w:val="center"/>
        <w:rPr>
          <w:rFonts w:ascii="Times New Roman" w:hAnsi="Times New Roman" w:cs="Times New Roman"/>
          <w:i/>
          <w:sz w:val="18"/>
          <w:szCs w:val="18"/>
        </w:rPr>
      </w:pPr>
      <m:oMathPara>
        <m:oMathParaPr>
          <m:jc m:val="center"/>
        </m:oMathParaPr>
        <m:oMath>
          <m:r>
            <m:rPr>
              <m:sty m:val="p"/>
            </m:rPr>
            <w:rPr>
              <w:rFonts w:ascii="Cambria Math" w:hAnsi="Cambria Math" w:cs="Times New Roman"/>
              <w:sz w:val="18"/>
              <w:szCs w:val="18"/>
            </w:rPr>
            <m:t>ЭРп=</m:t>
          </m:r>
          <m:nary>
            <m:naryPr>
              <m:chr m:val="∑"/>
              <m:limLoc m:val="undOvr"/>
              <m:ctrlPr>
                <w:rPr>
                  <w:rFonts w:ascii="Cambria Math" w:hAnsi="Cambria Math" w:cs="Times New Roman"/>
                  <w:sz w:val="18"/>
                  <w:szCs w:val="18"/>
                </w:rPr>
              </m:ctrlPr>
            </m:naryPr>
            <m:sub>
              <m:r>
                <w:rPr>
                  <w:rFonts w:ascii="Cambria Math" w:hAnsi="Cambria Math" w:cs="Times New Roman"/>
                  <w:sz w:val="18"/>
                  <w:szCs w:val="18"/>
                </w:rPr>
                <m:t>1</m:t>
              </m:r>
            </m:sub>
            <m:sup>
              <m:r>
                <w:rPr>
                  <w:rFonts w:ascii="Cambria Math" w:hAnsi="Cambria Math" w:cs="Times New Roman"/>
                  <w:sz w:val="18"/>
                  <w:szCs w:val="18"/>
                </w:rPr>
                <m:t>К</m:t>
              </m:r>
            </m:sup>
            <m:e>
              <m:sSub>
                <m:sSubPr>
                  <m:ctrlPr>
                    <w:rPr>
                      <w:rFonts w:ascii="Cambria Math" w:hAnsi="Cambria Math" w:cs="Times New Roman"/>
                      <w:i/>
                      <w:sz w:val="18"/>
                      <w:szCs w:val="18"/>
                    </w:rPr>
                  </m:ctrlPr>
                </m:sSubPr>
                <m:e>
                  <m:r>
                    <w:rPr>
                      <w:rFonts w:ascii="Cambria Math" w:hAnsi="Cambria Math" w:cs="Times New Roman"/>
                      <w:sz w:val="18"/>
                      <w:szCs w:val="18"/>
                    </w:rPr>
                    <m:t>ЭРп</m:t>
                  </m:r>
                </m:e>
                <m:sub>
                  <m:r>
                    <w:rPr>
                      <w:rFonts w:ascii="Cambria Math" w:hAnsi="Cambria Math" w:cs="Times New Roman"/>
                      <w:sz w:val="18"/>
                      <w:szCs w:val="18"/>
                      <w:lang w:val="en-US"/>
                    </w:rPr>
                    <m:t>j</m:t>
                  </m:r>
                </m:sub>
              </m:sSub>
            </m:e>
          </m:nary>
          <m:r>
            <w:rPr>
              <w:rFonts w:ascii="Cambria Math" w:hAnsi="Cambria Math" w:cs="Times New Roman"/>
              <w:sz w:val="18"/>
              <w:szCs w:val="18"/>
            </w:rPr>
            <m:t>/К</m:t>
          </m:r>
        </m:oMath>
      </m:oMathPara>
    </w:p>
    <w:p w:rsidR="00A74647" w:rsidRPr="00A74647" w:rsidRDefault="00A74647" w:rsidP="00A74647">
      <w:pPr>
        <w:pStyle w:val="ConsPlusNormal"/>
        <w:jc w:val="center"/>
        <w:rPr>
          <w:rFonts w:ascii="Times New Roman" w:hAnsi="Times New Roman" w:cs="Times New Roman"/>
          <w:color w:val="FF0000"/>
          <w:sz w:val="18"/>
          <w:szCs w:val="18"/>
        </w:rPr>
      </w:pP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ЭРп</w:t>
      </w:r>
      <w:r w:rsidRPr="00A74647">
        <w:rPr>
          <w:rFonts w:ascii="Times New Roman" w:hAnsi="Times New Roman" w:cs="Times New Roman"/>
          <w:color w:val="000000"/>
          <w:sz w:val="18"/>
          <w:szCs w:val="18"/>
          <w:vertAlign w:val="subscript"/>
        </w:rPr>
        <w:t>j</w:t>
      </w:r>
      <w:r w:rsidRPr="00A74647">
        <w:rPr>
          <w:rFonts w:ascii="Times New Roman" w:hAnsi="Times New Roman" w:cs="Times New Roman"/>
          <w:color w:val="000000"/>
          <w:sz w:val="18"/>
          <w:szCs w:val="18"/>
        </w:rPr>
        <w:t xml:space="preserve"> – эффективность реализации j-го приоритетного проекта, регионального проекта;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К – количество проектов в муниципальной программе.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j-го приоритетного проекта, регионального проекта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r w:rsidRPr="00A74647">
        <w:rPr>
          <w:noProof/>
          <w:sz w:val="18"/>
          <w:szCs w:val="18"/>
        </w:rPr>
        <w:pict>
          <v:shape id="_x0000_s1035" type="#_x0000_t202" style="position:absolute;left:0;text-align:left;margin-left:179.95pt;margin-top:10pt;width:49.45pt;height:29.1pt;z-index:25166233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" filled="f" stroked="f">
            <v:textbox style="mso-next-textbox:#_x0000_s1035;mso-fit-shape-to-text:t">
              <w:txbxContent>
                <w:p w:rsidR="00C26630" w:rsidRPr="005B3000" w:rsidRDefault="00C26630" w:rsidP="00A74647">
                  <w:pPr>
                    <w:rPr>
                      <w:sz w:val="18"/>
                      <w:szCs w:val="18"/>
                    </w:rPr>
                  </w:pPr>
                  <w:r w:rsidRPr="005B3000">
                    <w:rPr>
                      <w:rFonts w:ascii="Times New Roman" w:hAnsi="Times New Roman" w:cs="Times New Roman"/>
                      <w:sz w:val="18"/>
                      <w:szCs w:val="18"/>
                    </w:rPr>
                    <w:t>, где:</w:t>
                  </w:r>
                </w:p>
              </w:txbxContent>
            </v:textbox>
          </v:shape>
        </w:pict>
      </w:r>
    </w:p>
    <w:p w:rsidR="00A74647" w:rsidRPr="00A74647" w:rsidRDefault="00A74647" w:rsidP="00A74647">
      <w:pPr>
        <w:pStyle w:val="ConsPlusNormal"/>
        <w:jc w:val="center"/>
        <w:rPr>
          <w:rFonts w:ascii="Times New Roman" w:hAnsi="Times New Roman" w:cs="Times New Roman"/>
          <w:sz w:val="18"/>
          <w:szCs w:val="18"/>
        </w:rPr>
      </w:pPr>
      <m:oMathPara>
        <m:oMathParaPr>
          <m:jc m:val="center"/>
        </m:oMathParaPr>
        <m:oMath>
          <m:sSub>
            <m:sSubPr>
              <m:ctrlPr>
                <w:rPr>
                  <w:rFonts w:ascii="Cambria Math" w:hAnsi="Cambria Math" w:cs="Times New Roman"/>
                  <w:sz w:val="18"/>
                  <w:szCs w:val="18"/>
                </w:rPr>
              </m:ctrlPr>
            </m:sSubPr>
            <m:e>
              <m:r>
                <m:rPr>
                  <m:sty m:val="p"/>
                </m:rPr>
                <w:rPr>
                  <w:rFonts w:ascii="Cambria Math" w:hAnsi="Cambria Math" w:cs="Times New Roman"/>
                  <w:sz w:val="18"/>
                  <w:szCs w:val="18"/>
                </w:rPr>
                <m:t>ЭРп</m:t>
              </m:r>
            </m:e>
            <m:sub>
              <m:r>
                <m:rPr>
                  <m:sty m:val="p"/>
                </m:rPr>
                <w:rPr>
                  <w:rFonts w:ascii="Cambria Math" w:hAnsi="Cambria Math" w:cs="Times New Roman"/>
                  <w:sz w:val="18"/>
                  <w:szCs w:val="18"/>
                  <w:lang w:val="en-US"/>
                </w:rPr>
                <m:t>j</m:t>
              </m:r>
            </m:sub>
          </m:sSub>
          <m:r>
            <m:rPr>
              <m:sty m:val="p"/>
            </m:rPr>
            <w:rPr>
              <w:rFonts w:ascii="Cambria Math" w:hAnsi="Cambria Math" w:cs="Times New Roman"/>
              <w:sz w:val="18"/>
              <w:szCs w:val="18"/>
            </w:rPr>
            <m:t>=</m:t>
          </m:r>
          <m:d>
            <m:dPr>
              <m:ctrlPr>
                <w:rPr>
                  <w:rFonts w:ascii="Cambria Math" w:hAnsi="Cambria Math" w:cs="Times New Roman"/>
                  <w:sz w:val="18"/>
                  <w:szCs w:val="18"/>
                </w:rPr>
              </m:ctrlPr>
            </m:dPr>
            <m:e>
              <m:nary>
                <m:naryPr>
                  <m:chr m:val="∑"/>
                  <m:limLoc m:val="undOvr"/>
                  <m:subHide m:val="on"/>
                  <m:supHide m:val="on"/>
                  <m:ctrlPr>
                    <w:rPr>
                      <w:rFonts w:ascii="Cambria Math" w:hAnsi="Cambria Math" w:cs="Times New Roman"/>
                      <w:i/>
                      <w:sz w:val="18"/>
                      <w:szCs w:val="18"/>
                    </w:rPr>
                  </m:ctrlPr>
                </m:naryPr>
                <m:sub/>
                <m:sup/>
                <m:e>
                  <m:sSub>
                    <m:sSubPr>
                      <m:ctrlPr>
                        <w:rPr>
                          <w:rFonts w:ascii="Cambria Math" w:hAnsi="Cambria Math" w:cs="Times New Roman"/>
                          <w:i/>
                          <w:sz w:val="18"/>
                          <w:szCs w:val="18"/>
                        </w:rPr>
                      </m:ctrlPr>
                    </m:sSubPr>
                    <m:e>
                      <m:r>
                        <w:rPr>
                          <w:rFonts w:ascii="Cambria Math" w:hAnsi="Cambria Math" w:cs="Times New Roman"/>
                          <w:sz w:val="18"/>
                          <w:szCs w:val="18"/>
                        </w:rPr>
                        <m:t>П</m:t>
                      </m:r>
                    </m:e>
                    <m:sub>
                      <m:r>
                        <w:rPr>
                          <w:rFonts w:ascii="Cambria Math" w:hAnsi="Cambria Math" w:cs="Times New Roman"/>
                          <w:sz w:val="18"/>
                          <w:szCs w:val="18"/>
                          <w:lang w:val="en-US"/>
                        </w:rPr>
                        <m:t>i</m:t>
                      </m:r>
                    </m:sub>
                  </m:sSub>
                </m:e>
              </m:nary>
              <m:r>
                <m:rPr>
                  <m:sty m:val="p"/>
                </m:rPr>
                <w:rPr>
                  <w:rFonts w:ascii="Cambria Math" w:hAnsi="Cambria Math" w:cs="Times New Roman"/>
                  <w:sz w:val="18"/>
                  <w:szCs w:val="18"/>
                </w:rPr>
                <m:t>+</m:t>
              </m:r>
              <m:nary>
                <m:naryPr>
                  <m:chr m:val="∑"/>
                  <m:limLoc m:val="undOvr"/>
                  <m:subHide m:val="on"/>
                  <m:supHide m:val="on"/>
                  <m:ctrlPr>
                    <w:rPr>
                      <w:rFonts w:ascii="Cambria Math" w:hAnsi="Cambria Math" w:cs="Times New Roman"/>
                      <w:sz w:val="18"/>
                      <w:szCs w:val="18"/>
                    </w:rPr>
                  </m:ctrlPr>
                </m:naryPr>
                <m:sub/>
                <m:sup/>
                <m:e>
                  <m:sSub>
                    <m:sSubPr>
                      <m:ctrlPr>
                        <w:rPr>
                          <w:rFonts w:ascii="Cambria Math" w:hAnsi="Cambria Math" w:cs="Times New Roman"/>
                          <w:i/>
                          <w:sz w:val="18"/>
                          <w:szCs w:val="18"/>
                        </w:rPr>
                      </m:ctrlPr>
                    </m:sSubPr>
                    <m:e>
                      <m:r>
                        <w:rPr>
                          <w:rFonts w:ascii="Cambria Math" w:hAnsi="Cambria Math" w:cs="Times New Roman"/>
                          <w:sz w:val="18"/>
                          <w:szCs w:val="18"/>
                        </w:rPr>
                        <m:t>Р</m:t>
                      </m:r>
                    </m:e>
                    <m:sub>
                      <m:r>
                        <w:rPr>
                          <w:rFonts w:ascii="Cambria Math" w:hAnsi="Cambria Math" w:cs="Times New Roman"/>
                          <w:sz w:val="18"/>
                          <w:szCs w:val="18"/>
                          <w:lang w:val="en-US"/>
                        </w:rPr>
                        <m:t>i</m:t>
                      </m:r>
                    </m:sub>
                  </m:sSub>
                </m:e>
              </m:nary>
            </m:e>
          </m:d>
          <m:r>
            <m:rPr>
              <m:sty m:val="p"/>
            </m:rPr>
            <w:rPr>
              <w:rFonts w:ascii="Cambria Math" w:hAnsi="Cambria Math" w:cs="Times New Roman"/>
              <w:sz w:val="18"/>
              <w:szCs w:val="18"/>
              <w:lang w:val="en-US"/>
            </w:rPr>
            <m:t>/N</m:t>
          </m:r>
        </m:oMath>
      </m:oMathPara>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xml:space="preserve"> – значение коэффициента достижения i-го показателя</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характеризующего результаты реализации приоритетного проекта, регионального проекта;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xml:space="preserve"> – значение коэффициента достижения i-го результата</w:t>
      </w:r>
      <w:r w:rsidRPr="00A74647">
        <w:rPr>
          <w:rFonts w:ascii="Times New Roman" w:hAnsi="Times New Roman" w:cs="Times New Roman"/>
          <w:color w:val="FF0000"/>
          <w:sz w:val="18"/>
          <w:szCs w:val="18"/>
        </w:rPr>
        <w:t xml:space="preserve">, </w:t>
      </w:r>
      <w:r w:rsidRPr="00A74647">
        <w:rPr>
          <w:rFonts w:ascii="Times New Roman" w:hAnsi="Times New Roman" w:cs="Times New Roman"/>
          <w:color w:val="000000"/>
          <w:sz w:val="18"/>
          <w:szCs w:val="18"/>
        </w:rPr>
        <w:t>характеризующего результаты реализации приоритетного проекта, регионального проекта;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N – количество показателей и результатов, характеризующих реализации приоритетного проекта, регионального проекта.</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lastRenderedPageBreak/>
        <w:t>В случае отсутствия в проекте установленных показателей или результатов эффективность реализации j-го приоритетного проекта, регионального проекта рассчитывается по следующей формуле:</w:t>
      </w:r>
    </w:p>
    <w:p w:rsidR="00A74647" w:rsidRPr="00A74647" w:rsidRDefault="005B3000" w:rsidP="00A74647">
      <w:pPr>
        <w:pStyle w:val="ConsPlusNormal"/>
        <w:jc w:val="center"/>
        <w:rPr>
          <w:rFonts w:ascii="Times New Roman" w:hAnsi="Times New Roman" w:cs="Times New Roman"/>
          <w:sz w:val="18"/>
          <w:szCs w:val="18"/>
        </w:rPr>
      </w:pPr>
      <w:r w:rsidRPr="00A74647">
        <w:rPr>
          <w:noProof/>
          <w:sz w:val="18"/>
          <w:szCs w:val="18"/>
        </w:rPr>
        <w:pict>
          <v:shape id="Надпись 2" o:spid="_x0000_s1034" type="#_x0000_t202" style="position:absolute;left:0;text-align:left;margin-left:166.45pt;margin-top:2.25pt;width:49.45pt;height:29.1pt;z-index:25166028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" filled="f" stroked="f">
            <v:textbox style="mso-fit-shape-to-text:t">
              <w:txbxContent>
                <w:p w:rsidR="00C26630" w:rsidRPr="005B3000" w:rsidRDefault="00C26630" w:rsidP="00A74647">
                  <w:pPr>
                    <w:rPr>
                      <w:sz w:val="18"/>
                      <w:szCs w:val="18"/>
                    </w:rPr>
                  </w:pPr>
                  <w:r w:rsidRPr="005B3000">
                    <w:rPr>
                      <w:rFonts w:ascii="Times New Roman" w:hAnsi="Times New Roman" w:cs="Times New Roman"/>
                      <w:sz w:val="18"/>
                      <w:szCs w:val="18"/>
                    </w:rPr>
                    <w:t>, где:</w:t>
                  </w:r>
                </w:p>
              </w:txbxContent>
            </v:textbox>
          </v:shape>
        </w:pict>
      </w:r>
      <m:oMath>
        <m:sSub>
          <m:sSubPr>
            <m:ctrlPr>
              <w:rPr>
                <w:rFonts w:ascii="Cambria Math" w:hAnsi="Cambria Math" w:cs="Times New Roman"/>
                <w:sz w:val="18"/>
                <w:szCs w:val="18"/>
              </w:rPr>
            </m:ctrlPr>
          </m:sSubPr>
          <m:e>
            <m:r>
              <m:rPr>
                <m:sty m:val="p"/>
              </m:rPr>
              <w:rPr>
                <w:rFonts w:ascii="Cambria Math" w:hAnsi="Cambria Math" w:cs="Times New Roman"/>
                <w:sz w:val="18"/>
                <w:szCs w:val="18"/>
              </w:rPr>
              <m:t>ЭРп</m:t>
            </m:r>
          </m:e>
          <m:sub>
            <m:r>
              <m:rPr>
                <m:sty m:val="p"/>
              </m:rPr>
              <w:rPr>
                <w:rFonts w:ascii="Cambria Math" w:hAnsi="Cambria Math" w:cs="Times New Roman"/>
                <w:sz w:val="18"/>
                <w:szCs w:val="18"/>
                <w:lang w:val="en-US"/>
              </w:rPr>
              <m:t>j</m:t>
            </m:r>
          </m:sub>
        </m:sSub>
        <m:r>
          <m:rPr>
            <m:sty m:val="p"/>
          </m:rPr>
          <w:rPr>
            <w:rFonts w:ascii="Cambria Math" w:hAnsi="Cambria Math" w:cs="Times New Roman"/>
            <w:sz w:val="18"/>
            <w:szCs w:val="18"/>
          </w:rPr>
          <m:t>=</m:t>
        </m:r>
        <m:nary>
          <m:naryPr>
            <m:chr m:val="∑"/>
            <m:limLoc m:val="undOvr"/>
            <m:ctrlPr>
              <w:rPr>
                <w:rFonts w:ascii="Cambria Math" w:hAnsi="Cambria Math" w:cs="Times New Roman"/>
                <w:sz w:val="18"/>
                <w:szCs w:val="18"/>
              </w:rPr>
            </m:ctrlPr>
          </m:naryPr>
          <m:sub>
            <m:r>
              <w:rPr>
                <w:rFonts w:ascii="Cambria Math" w:hAnsi="Cambria Math" w:cs="Times New Roman"/>
                <w:sz w:val="18"/>
                <w:szCs w:val="18"/>
              </w:rPr>
              <m:t>1</m:t>
            </m:r>
          </m:sub>
          <m:sup>
            <m:r>
              <w:rPr>
                <w:rFonts w:ascii="Cambria Math" w:hAnsi="Cambria Math" w:cs="Times New Roman"/>
                <w:sz w:val="18"/>
                <w:szCs w:val="18"/>
                <w:lang w:val="en-US"/>
              </w:rPr>
              <m:t>N</m:t>
            </m:r>
          </m:sup>
          <m:e>
            <m:sSub>
              <m:sSubPr>
                <m:ctrlPr>
                  <w:rPr>
                    <w:rFonts w:ascii="Cambria Math" w:hAnsi="Cambria Math" w:cs="Times New Roman"/>
                    <w:i/>
                    <w:sz w:val="18"/>
                    <w:szCs w:val="18"/>
                  </w:rPr>
                </m:ctrlPr>
              </m:sSubPr>
              <m:e>
                <m:r>
                  <w:rPr>
                    <w:rFonts w:ascii="Cambria Math" w:hAnsi="Cambria Math" w:cs="Times New Roman"/>
                    <w:sz w:val="18"/>
                    <w:szCs w:val="18"/>
                  </w:rPr>
                  <m:t>П</m:t>
                </m:r>
              </m:e>
              <m:sub>
                <m:r>
                  <w:rPr>
                    <w:rFonts w:ascii="Cambria Math" w:hAnsi="Cambria Math" w:cs="Times New Roman"/>
                    <w:sz w:val="18"/>
                    <w:szCs w:val="18"/>
                    <w:lang w:val="en-US"/>
                  </w:rPr>
                  <m:t>i</m:t>
                </m:r>
              </m:sub>
            </m:sSub>
          </m:e>
        </m:nary>
        <m:d>
          <m:dPr>
            <m:ctrlPr>
              <w:rPr>
                <w:rFonts w:ascii="Cambria Math" w:hAnsi="Cambria Math" w:cs="Times New Roman"/>
                <w:i/>
                <w:sz w:val="18"/>
                <w:szCs w:val="18"/>
              </w:rPr>
            </m:ctrlPr>
          </m:dPr>
          <m:e>
            <m:sSub>
              <m:sSubPr>
                <m:ctrlPr>
                  <w:rPr>
                    <w:rFonts w:ascii="Cambria Math" w:hAnsi="Cambria Math" w:cs="Times New Roman"/>
                    <w:i/>
                    <w:sz w:val="18"/>
                    <w:szCs w:val="18"/>
                  </w:rPr>
                </m:ctrlPr>
              </m:sSubPr>
              <m:e>
                <m:r>
                  <w:rPr>
                    <w:rFonts w:ascii="Cambria Math" w:hAnsi="Cambria Math" w:cs="Times New Roman"/>
                    <w:sz w:val="18"/>
                    <w:szCs w:val="18"/>
                  </w:rPr>
                  <m:t>Р</m:t>
                </m:r>
              </m:e>
              <m:sub>
                <m:r>
                  <w:rPr>
                    <w:rFonts w:ascii="Cambria Math" w:hAnsi="Cambria Math" w:cs="Times New Roman"/>
                    <w:sz w:val="18"/>
                    <w:szCs w:val="18"/>
                  </w:rPr>
                  <m:t>i</m:t>
                </m:r>
              </m:sub>
            </m:sSub>
          </m:e>
        </m:d>
        <m:r>
          <m:rPr>
            <m:sty m:val="p"/>
          </m:rPr>
          <w:rPr>
            <w:rFonts w:ascii="Cambria Math" w:hAnsi="Cambria Math" w:cs="Times New Roman"/>
            <w:sz w:val="18"/>
            <w:szCs w:val="18"/>
          </w:rPr>
          <m:t>/N</m:t>
        </m:r>
      </m:oMath>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При использовании данной формулы в случае, если П</w:t>
      </w:r>
      <w:r w:rsidRPr="00A74647">
        <w:rPr>
          <w:rFonts w:ascii="Times New Roman" w:hAnsi="Times New Roman" w:cs="Times New Roman"/>
          <w:color w:val="000000"/>
          <w:sz w:val="18"/>
          <w:szCs w:val="18"/>
          <w:vertAlign w:val="subscript"/>
        </w:rPr>
        <w:t xml:space="preserve">i </w:t>
      </w:r>
      <w:r w:rsidRPr="00A74647">
        <w:rPr>
          <w:rFonts w:ascii="Times New Roman" w:hAnsi="Times New Roman" w:cs="Times New Roman"/>
          <w:color w:val="000000"/>
          <w:sz w:val="18"/>
          <w:szCs w:val="18"/>
        </w:rPr>
        <w:t>(Р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&gt; 1, значение П</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xml:space="preserve"> (Р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)принимается равным 1.</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4. Коэффициент достижения значения показателя (результата), характеризующего результаты реализации приоритетного проекта, регионального проекта, рассчитывается по следующей формуле:</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показателей (результатов), желаемой тенденцией развития которых является увеличение значений:</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П</w:t>
      </w:r>
      <w:r w:rsidRPr="00A74647">
        <w:rPr>
          <w:rFonts w:ascii="Times New Roman" w:hAnsi="Times New Roman" w:cs="Times New Roman"/>
          <w:color w:val="000000"/>
          <w:sz w:val="18"/>
          <w:szCs w:val="18"/>
          <w:vertAlign w:val="subscript"/>
        </w:rPr>
        <w:t xml:space="preserve">i </w:t>
      </w:r>
      <w:r w:rsidRPr="00A74647">
        <w:rPr>
          <w:rFonts w:ascii="Times New Roman" w:hAnsi="Times New Roman" w:cs="Times New Roman"/>
          <w:color w:val="000000"/>
          <w:sz w:val="18"/>
          <w:szCs w:val="18"/>
        </w:rPr>
        <w:t>(Р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 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для показателей (результатов), желаемой тенденцией развития которых является снижение значений:</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color w:val="000000"/>
          <w:sz w:val="18"/>
          <w:szCs w:val="18"/>
        </w:rPr>
        <w:t>П</w:t>
      </w:r>
      <w:r w:rsidRPr="00A74647">
        <w:rPr>
          <w:rFonts w:ascii="Times New Roman" w:hAnsi="Times New Roman" w:cs="Times New Roman"/>
          <w:color w:val="000000"/>
          <w:sz w:val="18"/>
          <w:szCs w:val="18"/>
          <w:vertAlign w:val="subscript"/>
        </w:rPr>
        <w:t xml:space="preserve">i </w:t>
      </w:r>
      <w:r w:rsidRPr="00A74647">
        <w:rPr>
          <w:rFonts w:ascii="Times New Roman" w:hAnsi="Times New Roman" w:cs="Times New Roman"/>
          <w:color w:val="000000"/>
          <w:sz w:val="18"/>
          <w:szCs w:val="18"/>
        </w:rPr>
        <w:t>(Р</w:t>
      </w:r>
      <w:r w:rsidRPr="00A74647">
        <w:rPr>
          <w:rFonts w:ascii="Times New Roman" w:hAnsi="Times New Roman" w:cs="Times New Roman"/>
          <w:color w:val="000000"/>
          <w:sz w:val="18"/>
          <w:szCs w:val="18"/>
          <w:vertAlign w:val="subscript"/>
        </w:rPr>
        <w:t>i</w:t>
      </w:r>
      <w:r w:rsidRPr="00A74647">
        <w:rPr>
          <w:rFonts w:ascii="Times New Roman" w:hAnsi="Times New Roman" w:cs="Times New Roman"/>
          <w:color w:val="000000"/>
          <w:sz w:val="18"/>
          <w:szCs w:val="18"/>
        </w:rPr>
        <w:t>) = 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где:</w:t>
      </w:r>
    </w:p>
    <w:p w:rsidR="00A74647" w:rsidRPr="00A74647" w:rsidRDefault="00A74647" w:rsidP="00A74647">
      <w:pPr>
        <w:pStyle w:val="ConsPlusNormal"/>
        <w:jc w:val="both"/>
        <w:rPr>
          <w:rFonts w:ascii="Times New Roman" w:hAnsi="Times New Roman" w:cs="Times New Roman"/>
          <w:color w:val="FF0000"/>
          <w:sz w:val="18"/>
          <w:szCs w:val="18"/>
        </w:rPr>
      </w:pPr>
      <w:r w:rsidRPr="00A74647">
        <w:rPr>
          <w:noProof/>
          <w:sz w:val="18"/>
          <w:szCs w:val="18"/>
        </w:rPr>
        <w:pict>
          <v:shape id="_x0000_s1036" type="#_x0000_t202" style="position:absolute;left:0;text-align:left;margin-left:-16.15pt;margin-top:2.85pt;width:49.45pt;height:35.7pt;z-index:25166336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" filled="f" stroked="f">
            <v:textbox style="mso-fit-shape-to-text:t">
              <w:txbxContent>
                <w:p w:rsidR="00C26630" w:rsidRDefault="00C26630" w:rsidP="00A74647">
                  <w:r>
                    <w:rPr>
                      <w:rFonts w:ascii="Times New Roman" w:hAnsi="Times New Roman" w:cs="Times New Roman"/>
                      <w:sz w:val="28"/>
                      <w:szCs w:val="28"/>
                    </w:rPr>
                    <w:t>, где:</w:t>
                  </w:r>
                </w:p>
              </w:txbxContent>
            </v:textbox>
          </v:shape>
        </w:pic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 фактическое значение показателя;</w:t>
      </w:r>
    </w:p>
    <w:p w:rsidR="00A74647" w:rsidRPr="00A74647" w:rsidRDefault="00A74647" w:rsidP="00A74647">
      <w:pPr>
        <w:pStyle w:val="ConsPlusNormal"/>
        <w:spacing w:before="200"/>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З</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 плановое значение показателя.</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5. Эффективность реализации проектных мероприятий признается высокой в случае, если значение ЭР</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составляет не менее 0,95.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проектных мероприятий признается средней в случае, если значение ЭР</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составляет не менее 0,85.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проектных мероприятий признается удовлетворительной в случае, если значение ЭР</w:t>
      </w:r>
      <w:r w:rsidRPr="00A74647">
        <w:rPr>
          <w:rFonts w:ascii="Times New Roman" w:hAnsi="Times New Roman" w:cs="Times New Roman"/>
          <w:color w:val="000000"/>
          <w:sz w:val="18"/>
          <w:szCs w:val="18"/>
          <w:vertAlign w:val="subscript"/>
        </w:rPr>
        <w:t>п</w:t>
      </w:r>
      <w:r w:rsidRPr="00A74647">
        <w:rPr>
          <w:rFonts w:ascii="Times New Roman" w:hAnsi="Times New Roman" w:cs="Times New Roman"/>
          <w:color w:val="000000"/>
          <w:sz w:val="18"/>
          <w:szCs w:val="18"/>
        </w:rPr>
        <w:t xml:space="preserve"> составляет не менее 0,75.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В остальных случаях эффективность реализации проектных мероприятий признается неудовлетворительной.</w:t>
      </w:r>
    </w:p>
    <w:p w:rsidR="00C26630" w:rsidRDefault="00C26630" w:rsidP="005B3000">
      <w:pPr>
        <w:contextualSpacing/>
        <w:rPr>
          <w:rFonts w:ascii="Times New Roman" w:hAnsi="Times New Roman" w:cs="Times New Roman"/>
          <w:sz w:val="18"/>
          <w:szCs w:val="18"/>
        </w:rPr>
      </w:pPr>
    </w:p>
    <w:p w:rsidR="00C26630" w:rsidRDefault="00C26630" w:rsidP="00A74647">
      <w:pPr>
        <w:contextualSpacing/>
        <w:jc w:val="right"/>
        <w:rPr>
          <w:rFonts w:ascii="Times New Roman" w:hAnsi="Times New Roman" w:cs="Times New Roman"/>
          <w:sz w:val="18"/>
          <w:szCs w:val="18"/>
        </w:rPr>
      </w:pP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Приложение № 17</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 xml:space="preserve">к порядку разработки, реализации </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и оценки эффективности</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муниципальных программ</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муниципального образования</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Кинзельский сельсовет</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Красногвардейского района</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Оренбургской области</w:t>
      </w:r>
    </w:p>
    <w:p w:rsidR="00A74647" w:rsidRPr="00A74647" w:rsidRDefault="00A74647" w:rsidP="00A74647">
      <w:pPr>
        <w:pStyle w:val="ConsPlusNormal"/>
        <w:jc w:val="right"/>
        <w:rPr>
          <w:rFonts w:ascii="Times New Roman" w:hAnsi="Times New Roman" w:cs="Times New Roman"/>
          <w:color w:val="000000"/>
          <w:sz w:val="18"/>
          <w:szCs w:val="18"/>
        </w:rPr>
      </w:pP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Title"/>
        <w:jc w:val="center"/>
        <w:rPr>
          <w:b w:val="0"/>
          <w:color w:val="000000"/>
          <w:sz w:val="18"/>
          <w:szCs w:val="18"/>
        </w:rPr>
      </w:pPr>
      <w:bookmarkStart w:id="13" w:name="P2325"/>
      <w:bookmarkEnd w:id="13"/>
      <w:r w:rsidRPr="00A74647">
        <w:rPr>
          <w:b w:val="0"/>
          <w:color w:val="000000"/>
          <w:sz w:val="18"/>
          <w:szCs w:val="18"/>
        </w:rPr>
        <w:t>Методика</w:t>
      </w:r>
    </w:p>
    <w:p w:rsidR="00A74647" w:rsidRPr="00A74647" w:rsidRDefault="00A74647" w:rsidP="00A74647">
      <w:pPr>
        <w:pStyle w:val="ConsPlusTitle"/>
        <w:jc w:val="center"/>
        <w:rPr>
          <w:b w:val="0"/>
          <w:color w:val="000000"/>
          <w:sz w:val="18"/>
          <w:szCs w:val="18"/>
        </w:rPr>
      </w:pPr>
      <w:r w:rsidRPr="00A74647">
        <w:rPr>
          <w:b w:val="0"/>
          <w:color w:val="000000"/>
          <w:sz w:val="18"/>
          <w:szCs w:val="18"/>
        </w:rPr>
        <w:t>оценки эффективности реализации структурных элементов</w:t>
      </w:r>
    </w:p>
    <w:p w:rsidR="00A74647" w:rsidRPr="00A74647" w:rsidRDefault="00A74647" w:rsidP="00A74647">
      <w:pPr>
        <w:pStyle w:val="ConsPlusTitle"/>
        <w:jc w:val="center"/>
        <w:rPr>
          <w:b w:val="0"/>
          <w:color w:val="000000"/>
          <w:sz w:val="18"/>
          <w:szCs w:val="18"/>
        </w:rPr>
      </w:pPr>
      <w:r w:rsidRPr="00A74647">
        <w:rPr>
          <w:b w:val="0"/>
          <w:color w:val="000000"/>
          <w:sz w:val="18"/>
          <w:szCs w:val="18"/>
        </w:rPr>
        <w:t>муниципальных программ, осуществляемых за счет средств субсидий из федерального (регионального) бюджета, предусмотренных на обеспечение условий софинансирования расходов</w:t>
      </w:r>
    </w:p>
    <w:p w:rsidR="00A74647" w:rsidRPr="00A74647" w:rsidRDefault="00A74647" w:rsidP="00A74647">
      <w:pPr>
        <w:pStyle w:val="ConsPlusNormal"/>
        <w:spacing w:after="1"/>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 Оценка эффективности реализации структурных элементов муниципальной программы, осуществляемых за счет субсидий из федерального (регионального) бюджета, предусмотренных на обеспечение условий софинансирования расходов (далее - мероприятия федерального (регионального) субсидирования), производится по соответствующему соглашению о предоставлении субсидии из федерального (регионального) бюджета ежегодно по итогам отчетного финансового года.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2. При проведении оценки эффективности мероприятий федерального (регионального) субсидирования учитывается редакция муниципальной программы, действующая в отчетном году.</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 xml:space="preserve">3. Эффективность реализации мероприятий </w:t>
      </w:r>
      <w:r w:rsidRPr="00A74647">
        <w:rPr>
          <w:rFonts w:ascii="Times New Roman" w:hAnsi="Times New Roman" w:cs="Times New Roman"/>
          <w:color w:val="000000"/>
          <w:sz w:val="18"/>
          <w:szCs w:val="18"/>
        </w:rPr>
        <w:lastRenderedPageBreak/>
        <w:t>федерального (регионального)  субсидирования рассчитывается по следующей формуле:</w:t>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jc w:val="center"/>
        <w:rPr>
          <w:rFonts w:ascii="Times New Roman" w:hAnsi="Times New Roman" w:cs="Times New Roman"/>
          <w:color w:val="FF0000"/>
          <w:sz w:val="18"/>
          <w:szCs w:val="18"/>
        </w:rPr>
      </w:pPr>
      <w:r w:rsidRPr="00A74647">
        <w:rPr>
          <w:rFonts w:ascii="Times New Roman" w:hAnsi="Times New Roman" w:cs="Times New Roman"/>
          <w:noProof/>
          <w:color w:val="FF0000"/>
          <w:position w:val="-10"/>
          <w:sz w:val="18"/>
          <w:szCs w:val="18"/>
        </w:rPr>
        <w:drawing>
          <wp:inline distT="0" distB="0" distL="0" distR="0">
            <wp:extent cx="1971675" cy="257175"/>
            <wp:effectExtent l="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srcRect/>
                    <a:stretch>
                      <a:fillRect/>
                    </a:stretch>
                  </pic:blipFill>
                  <pic:spPr bwMode="auto">
                    <a:xfrm>
                      <a:off x="0" y="0"/>
                      <a:ext cx="1971675" cy="257175"/>
                    </a:xfrm>
                    <a:prstGeom prst="rect">
                      <a:avLst/>
                    </a:prstGeom>
                    <a:noFill/>
                    <a:ln w="9525">
                      <a:noFill/>
                      <a:miter lim="800000"/>
                      <a:headEnd/>
                      <a:tailEnd/>
                    </a:ln>
                  </pic:spPr>
                </pic:pic>
              </a:graphicData>
            </a:graphic>
          </wp:inline>
        </w:drawing>
      </w:r>
    </w:p>
    <w:p w:rsidR="00A74647" w:rsidRPr="00A74647" w:rsidRDefault="00A74647" w:rsidP="00A74647">
      <w:pPr>
        <w:pStyle w:val="ConsPlusNormal"/>
        <w:jc w:val="both"/>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О</w:t>
      </w:r>
      <w:r w:rsidRPr="00A74647">
        <w:rPr>
          <w:rFonts w:ascii="Times New Roman" w:hAnsi="Times New Roman" w:cs="Times New Roman"/>
          <w:color w:val="000000"/>
          <w:sz w:val="18"/>
          <w:szCs w:val="18"/>
          <w:vertAlign w:val="subscript"/>
        </w:rPr>
        <w:t>в</w:t>
      </w:r>
      <w:r w:rsidRPr="00A74647">
        <w:rPr>
          <w:rFonts w:ascii="Times New Roman" w:hAnsi="Times New Roman" w:cs="Times New Roman"/>
          <w:color w:val="000000"/>
          <w:sz w:val="18"/>
          <w:szCs w:val="18"/>
        </w:rPr>
        <w:t xml:space="preserve"> - объем средств, подлежащих возврату в федеральный (региональный)  бюджет в связи с недостижением значений результатов использования i-й федеральной (региональной) субсидии, рассчитываемый в соответствии с правилами формирования, предоставления и распределения субсидий из федерального (регионального) бюджета;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О</w:t>
      </w:r>
      <w:r w:rsidRPr="00A74647">
        <w:rPr>
          <w:rFonts w:ascii="Times New Roman" w:hAnsi="Times New Roman" w:cs="Times New Roman"/>
          <w:color w:val="000000"/>
          <w:sz w:val="18"/>
          <w:szCs w:val="18"/>
          <w:vertAlign w:val="subscript"/>
        </w:rPr>
        <w:t>с</w:t>
      </w:r>
      <w:r w:rsidRPr="00A74647">
        <w:rPr>
          <w:rFonts w:ascii="Times New Roman" w:hAnsi="Times New Roman" w:cs="Times New Roman"/>
          <w:color w:val="000000"/>
          <w:sz w:val="18"/>
          <w:szCs w:val="18"/>
        </w:rPr>
        <w:t xml:space="preserve"> - объем i-й субсидии из федерального (регионального) бюджета в отчетном году;</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N - количество субсидий из федерального (регионального) бюджета.</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4. Эффективность реализации мероприятий федерального (регионального) субсидирования признается высокой в случае, если значение ЭР</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составляет не менее 0,98.</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мероприятий федерального (регионального) субсидирования признается средней в случае, если значение ЭР</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составляет не менее 0,95.</w:t>
      </w: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Эффективность реализации мероприятий федерального (регионального) субсидирования признается удовлетворительной в случае, если значение ЭР</w:t>
      </w:r>
      <w:r w:rsidRPr="00A74647">
        <w:rPr>
          <w:rFonts w:ascii="Times New Roman" w:hAnsi="Times New Roman" w:cs="Times New Roman"/>
          <w:color w:val="000000"/>
          <w:sz w:val="18"/>
          <w:szCs w:val="18"/>
          <w:vertAlign w:val="subscript"/>
        </w:rPr>
        <w:t>ф</w:t>
      </w:r>
      <w:r w:rsidRPr="00A74647">
        <w:rPr>
          <w:rFonts w:ascii="Times New Roman" w:hAnsi="Times New Roman" w:cs="Times New Roman"/>
          <w:color w:val="000000"/>
          <w:sz w:val="18"/>
          <w:szCs w:val="18"/>
        </w:rPr>
        <w:t xml:space="preserve"> составляет не менее 0,9.</w:t>
      </w:r>
    </w:p>
    <w:p w:rsid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В остальных случаях эффективность реализации мероприятий федерального (регионального) субсидирования признается неудовлетворительной.</w:t>
      </w:r>
    </w:p>
    <w:p w:rsidR="005B3000" w:rsidRDefault="005B3000" w:rsidP="005B3000">
      <w:pPr>
        <w:contextualSpacing/>
        <w:rPr>
          <w:rFonts w:ascii="Times New Roman" w:hAnsi="Times New Roman" w:cs="Times New Roman"/>
          <w:sz w:val="18"/>
          <w:szCs w:val="18"/>
        </w:rPr>
      </w:pPr>
    </w:p>
    <w:p w:rsidR="005B3000" w:rsidRDefault="005B3000" w:rsidP="00A74647">
      <w:pPr>
        <w:contextualSpacing/>
        <w:jc w:val="right"/>
        <w:rPr>
          <w:rFonts w:ascii="Times New Roman" w:hAnsi="Times New Roman" w:cs="Times New Roman"/>
          <w:sz w:val="18"/>
          <w:szCs w:val="18"/>
        </w:rPr>
      </w:pP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Приложение № 18</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 xml:space="preserve">к порядку разработки, реализации </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и оценки эффективности</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муниципальных программ</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муниципального образования</w:t>
      </w:r>
    </w:p>
    <w:p w:rsidR="00A74647" w:rsidRPr="00A74647" w:rsidRDefault="00A74647" w:rsidP="00A74647">
      <w:pPr>
        <w:contextualSpacing/>
        <w:jc w:val="right"/>
        <w:rPr>
          <w:rFonts w:ascii="Times New Roman" w:hAnsi="Times New Roman" w:cs="Times New Roman"/>
          <w:sz w:val="18"/>
          <w:szCs w:val="18"/>
        </w:rPr>
      </w:pPr>
      <w:bookmarkStart w:id="14" w:name="P2549"/>
      <w:bookmarkEnd w:id="14"/>
      <w:r w:rsidRPr="00A74647">
        <w:rPr>
          <w:rFonts w:ascii="Times New Roman" w:hAnsi="Times New Roman" w:cs="Times New Roman"/>
          <w:sz w:val="18"/>
          <w:szCs w:val="18"/>
        </w:rPr>
        <w:t>Кинзельский сельсовет</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Красногвардейского района</w:t>
      </w:r>
    </w:p>
    <w:p w:rsidR="00A74647" w:rsidRPr="00A74647" w:rsidRDefault="00A74647" w:rsidP="00A74647">
      <w:pPr>
        <w:contextualSpacing/>
        <w:jc w:val="right"/>
        <w:rPr>
          <w:rFonts w:ascii="Times New Roman" w:hAnsi="Times New Roman" w:cs="Times New Roman"/>
          <w:sz w:val="18"/>
          <w:szCs w:val="18"/>
        </w:rPr>
      </w:pPr>
      <w:r w:rsidRPr="00A74647">
        <w:rPr>
          <w:rFonts w:ascii="Times New Roman" w:hAnsi="Times New Roman" w:cs="Times New Roman"/>
          <w:sz w:val="18"/>
          <w:szCs w:val="18"/>
        </w:rPr>
        <w:t>Оренбургской области</w:t>
      </w:r>
    </w:p>
    <w:p w:rsidR="00A74647" w:rsidRPr="00A74647" w:rsidRDefault="00A74647" w:rsidP="00A74647">
      <w:pPr>
        <w:pStyle w:val="ConsPlusTitle"/>
        <w:jc w:val="center"/>
        <w:rPr>
          <w:b w:val="0"/>
          <w:sz w:val="18"/>
          <w:szCs w:val="18"/>
        </w:rPr>
      </w:pPr>
      <w:r w:rsidRPr="00A74647">
        <w:rPr>
          <w:b w:val="0"/>
          <w:sz w:val="18"/>
          <w:szCs w:val="18"/>
        </w:rPr>
        <w:t>Методика</w:t>
      </w:r>
    </w:p>
    <w:p w:rsidR="00A74647" w:rsidRPr="00A74647" w:rsidRDefault="00A74647" w:rsidP="00A74647">
      <w:pPr>
        <w:pStyle w:val="ConsPlusTitle"/>
        <w:jc w:val="center"/>
        <w:rPr>
          <w:b w:val="0"/>
          <w:sz w:val="18"/>
          <w:szCs w:val="18"/>
        </w:rPr>
      </w:pPr>
      <w:r w:rsidRPr="00A74647">
        <w:rPr>
          <w:b w:val="0"/>
          <w:sz w:val="18"/>
          <w:szCs w:val="18"/>
        </w:rPr>
        <w:t>оценки эффективности бюджетных расходов на реализацию</w:t>
      </w:r>
    </w:p>
    <w:p w:rsidR="00A74647" w:rsidRPr="00A74647" w:rsidRDefault="00A74647" w:rsidP="00A74647">
      <w:pPr>
        <w:pStyle w:val="ConsPlusTitle"/>
        <w:jc w:val="center"/>
        <w:rPr>
          <w:b w:val="0"/>
          <w:sz w:val="18"/>
          <w:szCs w:val="18"/>
        </w:rPr>
      </w:pPr>
      <w:r w:rsidRPr="00A74647">
        <w:rPr>
          <w:b w:val="0"/>
          <w:sz w:val="18"/>
          <w:szCs w:val="18"/>
        </w:rPr>
        <w:t>муниципальных программ по результатам их исполнения</w:t>
      </w:r>
    </w:p>
    <w:p w:rsidR="00A74647" w:rsidRPr="00A74647" w:rsidRDefault="00A74647" w:rsidP="00A74647">
      <w:pPr>
        <w:pStyle w:val="ConsPlusNormal"/>
        <w:spacing w:after="1"/>
        <w:rPr>
          <w:rFonts w:ascii="Times New Roman" w:hAnsi="Times New Roman" w:cs="Times New Roman"/>
          <w:color w:val="FF0000"/>
          <w:sz w:val="18"/>
          <w:szCs w:val="18"/>
        </w:rPr>
      </w:pPr>
    </w:p>
    <w:p w:rsidR="00A74647" w:rsidRPr="00A74647" w:rsidRDefault="00A74647" w:rsidP="00A74647">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1. Оценка эффективности бюджетных расходов на реализацию муниципальных программ по результатам их исполнения (далее – оценка произведенных расходов) производится ежегодно в составе комплексной оценки эффективности реализации муниципальной программы.</w:t>
      </w:r>
    </w:p>
    <w:p w:rsidR="005B3000" w:rsidRDefault="00A74647" w:rsidP="005B3000">
      <w:pPr>
        <w:pStyle w:val="ConsPlusNormal"/>
        <w:ind w:firstLine="540"/>
        <w:jc w:val="both"/>
        <w:rPr>
          <w:rFonts w:ascii="Times New Roman" w:hAnsi="Times New Roman" w:cs="Times New Roman"/>
          <w:sz w:val="18"/>
          <w:szCs w:val="18"/>
        </w:rPr>
      </w:pPr>
      <w:r w:rsidRPr="00A74647">
        <w:rPr>
          <w:rFonts w:ascii="Times New Roman" w:hAnsi="Times New Roman" w:cs="Times New Roman"/>
          <w:sz w:val="18"/>
          <w:szCs w:val="18"/>
        </w:rPr>
        <w:t xml:space="preserve">2. Для проведения комплексной оценки эффективности </w:t>
      </w:r>
      <w:r w:rsidRPr="00A74647">
        <w:rPr>
          <w:rFonts w:ascii="Times New Roman" w:hAnsi="Times New Roman" w:cs="Times New Roman"/>
          <w:color w:val="000000"/>
          <w:sz w:val="18"/>
          <w:szCs w:val="18"/>
        </w:rPr>
        <w:t>муниципальных</w:t>
      </w:r>
      <w:r w:rsidRPr="00A74647">
        <w:rPr>
          <w:rFonts w:ascii="Times New Roman" w:hAnsi="Times New Roman" w:cs="Times New Roman"/>
          <w:sz w:val="18"/>
          <w:szCs w:val="18"/>
        </w:rPr>
        <w:t xml:space="preserve"> программ в части оценки налоговых расходов используются результаты оценки эффективности налоговых расходов, проведенной в соответствии с порядком оценки налоговых расходов, утвержденным нормативным актом Кинзельского сельсовета.</w:t>
      </w:r>
    </w:p>
    <w:p w:rsidR="00A74647" w:rsidRPr="00A74647" w:rsidRDefault="00A74647" w:rsidP="005B3000">
      <w:pPr>
        <w:pStyle w:val="ConsPlusNormal"/>
        <w:ind w:firstLine="540"/>
        <w:jc w:val="both"/>
        <w:rPr>
          <w:rFonts w:ascii="Times New Roman" w:hAnsi="Times New Roman" w:cs="Times New Roman"/>
          <w:sz w:val="18"/>
          <w:szCs w:val="18"/>
        </w:rPr>
      </w:pPr>
      <w:r w:rsidRPr="00A74647">
        <w:rPr>
          <w:rFonts w:ascii="Times New Roman" w:hAnsi="Times New Roman" w:cs="Times New Roman"/>
          <w:sz w:val="18"/>
          <w:szCs w:val="18"/>
        </w:rPr>
        <w:t xml:space="preserve">В целях комплексной оценки эффективности реализации </w:t>
      </w:r>
      <w:r w:rsidRPr="00A74647">
        <w:rPr>
          <w:rFonts w:ascii="Times New Roman" w:hAnsi="Times New Roman" w:cs="Times New Roman"/>
          <w:color w:val="000000"/>
          <w:sz w:val="18"/>
          <w:szCs w:val="18"/>
        </w:rPr>
        <w:t>муниципальной</w:t>
      </w:r>
      <w:r w:rsidRPr="00A74647">
        <w:rPr>
          <w:rFonts w:ascii="Times New Roman" w:hAnsi="Times New Roman" w:cs="Times New Roman"/>
          <w:sz w:val="18"/>
          <w:szCs w:val="18"/>
        </w:rPr>
        <w:t xml:space="preserve"> программы используются результаты оценки эффективности налоговых расходов за год, предшествующий отчетному году, за который производится комплексная оценка эффективности реализации </w:t>
      </w:r>
      <w:r w:rsidRPr="00A74647">
        <w:rPr>
          <w:rFonts w:ascii="Times New Roman" w:hAnsi="Times New Roman" w:cs="Times New Roman"/>
          <w:color w:val="000000"/>
          <w:sz w:val="18"/>
          <w:szCs w:val="18"/>
        </w:rPr>
        <w:t>муниципальной</w:t>
      </w:r>
      <w:r w:rsidRPr="00A74647">
        <w:rPr>
          <w:rFonts w:ascii="Times New Roman" w:hAnsi="Times New Roman" w:cs="Times New Roman"/>
          <w:sz w:val="18"/>
          <w:szCs w:val="18"/>
        </w:rPr>
        <w:t xml:space="preserve">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2"/>
        <w:gridCol w:w="1128"/>
        <w:gridCol w:w="1533"/>
        <w:gridCol w:w="1899"/>
      </w:tblGrid>
      <w:tr w:rsidR="00A74647" w:rsidRPr="00025DCB" w:rsidTr="00C26630">
        <w:trPr>
          <w:trHeight w:val="537"/>
        </w:trPr>
        <w:tc>
          <w:tcPr>
            <w:tcW w:w="292" w:type="dxa"/>
          </w:tcPr>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 п/п</w:t>
            </w:r>
          </w:p>
        </w:tc>
        <w:tc>
          <w:tcPr>
            <w:tcW w:w="1128" w:type="dxa"/>
          </w:tcPr>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Наименование налогового расхода</w:t>
            </w:r>
          </w:p>
        </w:tc>
        <w:tc>
          <w:tcPr>
            <w:tcW w:w="1533" w:type="dxa"/>
          </w:tcPr>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Результат оценки эффективности</w:t>
            </w:r>
          </w:p>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(эффективна/неэффективна)</w:t>
            </w:r>
          </w:p>
        </w:tc>
        <w:tc>
          <w:tcPr>
            <w:tcW w:w="1899" w:type="dxa"/>
          </w:tcPr>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Значение коэффициента в зависимости от результата оценки</w:t>
            </w:r>
          </w:p>
          <w:p w:rsidR="00A74647" w:rsidRPr="00025DCB" w:rsidRDefault="00A74647"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(эффективна – 1, неэффективна – 0)</w:t>
            </w:r>
          </w:p>
        </w:tc>
      </w:tr>
      <w:tr w:rsidR="00A74647" w:rsidRPr="00025DCB" w:rsidTr="00C26630">
        <w:trPr>
          <w:trHeight w:val="192"/>
        </w:trPr>
        <w:tc>
          <w:tcPr>
            <w:tcW w:w="292" w:type="dxa"/>
          </w:tcPr>
          <w:p w:rsidR="00A74647" w:rsidRPr="00025DCB" w:rsidRDefault="00A74647"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lastRenderedPageBreak/>
              <w:t>1.</w:t>
            </w:r>
          </w:p>
        </w:tc>
        <w:tc>
          <w:tcPr>
            <w:tcW w:w="1128" w:type="dxa"/>
          </w:tcPr>
          <w:p w:rsidR="00A74647" w:rsidRPr="00025DCB" w:rsidRDefault="00A74647" w:rsidP="00C26630">
            <w:pPr>
              <w:pStyle w:val="ConsPlusNormal"/>
              <w:rPr>
                <w:rFonts w:ascii="Times New Roman" w:hAnsi="Times New Roman" w:cs="Times New Roman"/>
                <w:sz w:val="18"/>
                <w:szCs w:val="18"/>
              </w:rPr>
            </w:pPr>
          </w:p>
        </w:tc>
        <w:tc>
          <w:tcPr>
            <w:tcW w:w="1533" w:type="dxa"/>
          </w:tcPr>
          <w:p w:rsidR="00A74647" w:rsidRPr="00025DCB" w:rsidRDefault="00A74647" w:rsidP="00C26630">
            <w:pPr>
              <w:pStyle w:val="ConsPlusNormal"/>
              <w:rPr>
                <w:rFonts w:ascii="Times New Roman" w:hAnsi="Times New Roman" w:cs="Times New Roman"/>
                <w:sz w:val="18"/>
                <w:szCs w:val="18"/>
              </w:rPr>
            </w:pPr>
          </w:p>
        </w:tc>
        <w:tc>
          <w:tcPr>
            <w:tcW w:w="1899" w:type="dxa"/>
          </w:tcPr>
          <w:p w:rsidR="00A74647" w:rsidRPr="00025DCB" w:rsidRDefault="00A74647" w:rsidP="00C26630">
            <w:pPr>
              <w:pStyle w:val="ConsPlusNormal"/>
              <w:rPr>
                <w:rFonts w:ascii="Times New Roman" w:hAnsi="Times New Roman" w:cs="Times New Roman"/>
                <w:sz w:val="18"/>
                <w:szCs w:val="18"/>
              </w:rPr>
            </w:pPr>
          </w:p>
        </w:tc>
      </w:tr>
      <w:tr w:rsidR="00A74647" w:rsidRPr="00025DCB" w:rsidTr="00C26630">
        <w:trPr>
          <w:trHeight w:val="179"/>
        </w:trPr>
        <w:tc>
          <w:tcPr>
            <w:tcW w:w="292" w:type="dxa"/>
          </w:tcPr>
          <w:p w:rsidR="00A74647" w:rsidRPr="00025DCB" w:rsidRDefault="00A74647"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2.</w:t>
            </w:r>
          </w:p>
        </w:tc>
        <w:tc>
          <w:tcPr>
            <w:tcW w:w="1128" w:type="dxa"/>
          </w:tcPr>
          <w:p w:rsidR="00A74647" w:rsidRPr="00025DCB" w:rsidRDefault="00A74647" w:rsidP="00C26630">
            <w:pPr>
              <w:pStyle w:val="ConsPlusNormal"/>
              <w:rPr>
                <w:rFonts w:ascii="Times New Roman" w:hAnsi="Times New Roman" w:cs="Times New Roman"/>
                <w:sz w:val="18"/>
                <w:szCs w:val="18"/>
              </w:rPr>
            </w:pPr>
          </w:p>
        </w:tc>
        <w:tc>
          <w:tcPr>
            <w:tcW w:w="1533" w:type="dxa"/>
          </w:tcPr>
          <w:p w:rsidR="00A74647" w:rsidRPr="00025DCB" w:rsidRDefault="00A74647" w:rsidP="00C26630">
            <w:pPr>
              <w:pStyle w:val="ConsPlusNormal"/>
              <w:rPr>
                <w:rFonts w:ascii="Times New Roman" w:hAnsi="Times New Roman" w:cs="Times New Roman"/>
                <w:sz w:val="18"/>
                <w:szCs w:val="18"/>
              </w:rPr>
            </w:pPr>
          </w:p>
        </w:tc>
        <w:tc>
          <w:tcPr>
            <w:tcW w:w="1899" w:type="dxa"/>
          </w:tcPr>
          <w:p w:rsidR="00A74647" w:rsidRPr="00025DCB" w:rsidRDefault="00A74647" w:rsidP="00C26630">
            <w:pPr>
              <w:pStyle w:val="ConsPlusNormal"/>
              <w:rPr>
                <w:rFonts w:ascii="Times New Roman" w:hAnsi="Times New Roman" w:cs="Times New Roman"/>
                <w:sz w:val="18"/>
                <w:szCs w:val="18"/>
              </w:rPr>
            </w:pPr>
          </w:p>
        </w:tc>
      </w:tr>
      <w:tr w:rsidR="00A74647" w:rsidRPr="00025DCB" w:rsidTr="00C26630">
        <w:trPr>
          <w:trHeight w:val="179"/>
        </w:trPr>
        <w:tc>
          <w:tcPr>
            <w:tcW w:w="292" w:type="dxa"/>
          </w:tcPr>
          <w:p w:rsidR="00A74647" w:rsidRPr="00025DCB" w:rsidRDefault="00A74647"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3.</w:t>
            </w:r>
          </w:p>
        </w:tc>
        <w:tc>
          <w:tcPr>
            <w:tcW w:w="1128" w:type="dxa"/>
          </w:tcPr>
          <w:p w:rsidR="00A74647" w:rsidRPr="00025DCB" w:rsidRDefault="00A74647" w:rsidP="00C26630">
            <w:pPr>
              <w:pStyle w:val="ConsPlusNormal"/>
              <w:rPr>
                <w:rFonts w:ascii="Times New Roman" w:hAnsi="Times New Roman" w:cs="Times New Roman"/>
                <w:sz w:val="18"/>
                <w:szCs w:val="18"/>
              </w:rPr>
            </w:pPr>
          </w:p>
        </w:tc>
        <w:tc>
          <w:tcPr>
            <w:tcW w:w="1533" w:type="dxa"/>
          </w:tcPr>
          <w:p w:rsidR="00A74647" w:rsidRPr="00025DCB" w:rsidRDefault="00A74647" w:rsidP="00C26630">
            <w:pPr>
              <w:pStyle w:val="ConsPlusNormal"/>
              <w:rPr>
                <w:rFonts w:ascii="Times New Roman" w:hAnsi="Times New Roman" w:cs="Times New Roman"/>
                <w:sz w:val="18"/>
                <w:szCs w:val="18"/>
              </w:rPr>
            </w:pPr>
          </w:p>
        </w:tc>
        <w:tc>
          <w:tcPr>
            <w:tcW w:w="1899" w:type="dxa"/>
          </w:tcPr>
          <w:p w:rsidR="00A74647" w:rsidRPr="00025DCB" w:rsidRDefault="00A74647" w:rsidP="00C26630">
            <w:pPr>
              <w:pStyle w:val="ConsPlusNormal"/>
              <w:rPr>
                <w:rFonts w:ascii="Times New Roman" w:hAnsi="Times New Roman" w:cs="Times New Roman"/>
                <w:sz w:val="18"/>
                <w:szCs w:val="18"/>
              </w:rPr>
            </w:pPr>
          </w:p>
        </w:tc>
      </w:tr>
      <w:tr w:rsidR="00A74647" w:rsidRPr="00025DCB" w:rsidTr="00C26630">
        <w:trPr>
          <w:trHeight w:val="179"/>
        </w:trPr>
        <w:tc>
          <w:tcPr>
            <w:tcW w:w="292" w:type="dxa"/>
          </w:tcPr>
          <w:p w:rsidR="00A74647" w:rsidRPr="00025DCB" w:rsidRDefault="00A74647"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4.</w:t>
            </w:r>
          </w:p>
        </w:tc>
        <w:tc>
          <w:tcPr>
            <w:tcW w:w="1128" w:type="dxa"/>
          </w:tcPr>
          <w:p w:rsidR="00A74647" w:rsidRPr="00025DCB" w:rsidRDefault="00A74647" w:rsidP="00C26630">
            <w:pPr>
              <w:pStyle w:val="ConsPlusNormal"/>
              <w:rPr>
                <w:rFonts w:ascii="Times New Roman" w:hAnsi="Times New Roman" w:cs="Times New Roman"/>
                <w:sz w:val="18"/>
                <w:szCs w:val="18"/>
              </w:rPr>
            </w:pPr>
          </w:p>
        </w:tc>
        <w:tc>
          <w:tcPr>
            <w:tcW w:w="1533" w:type="dxa"/>
          </w:tcPr>
          <w:p w:rsidR="00A74647" w:rsidRPr="00025DCB" w:rsidRDefault="00A74647" w:rsidP="00C26630">
            <w:pPr>
              <w:pStyle w:val="ConsPlusNormal"/>
              <w:rPr>
                <w:rFonts w:ascii="Times New Roman" w:hAnsi="Times New Roman" w:cs="Times New Roman"/>
                <w:sz w:val="18"/>
                <w:szCs w:val="18"/>
              </w:rPr>
            </w:pPr>
          </w:p>
        </w:tc>
        <w:tc>
          <w:tcPr>
            <w:tcW w:w="1899" w:type="dxa"/>
          </w:tcPr>
          <w:p w:rsidR="00A74647" w:rsidRPr="00025DCB" w:rsidRDefault="00A74647" w:rsidP="00C26630">
            <w:pPr>
              <w:pStyle w:val="ConsPlusNormal"/>
              <w:rPr>
                <w:rFonts w:ascii="Times New Roman" w:hAnsi="Times New Roman" w:cs="Times New Roman"/>
                <w:sz w:val="18"/>
                <w:szCs w:val="18"/>
              </w:rPr>
            </w:pPr>
          </w:p>
        </w:tc>
      </w:tr>
      <w:tr w:rsidR="00A74647" w:rsidRPr="00025DCB" w:rsidTr="00C26630">
        <w:trPr>
          <w:trHeight w:val="166"/>
        </w:trPr>
        <w:tc>
          <w:tcPr>
            <w:tcW w:w="292" w:type="dxa"/>
          </w:tcPr>
          <w:p w:rsidR="00A74647" w:rsidRPr="00025DCB" w:rsidRDefault="00A74647"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w:t>
            </w:r>
          </w:p>
        </w:tc>
        <w:tc>
          <w:tcPr>
            <w:tcW w:w="1128" w:type="dxa"/>
          </w:tcPr>
          <w:p w:rsidR="00A74647" w:rsidRPr="00025DCB" w:rsidRDefault="00A74647" w:rsidP="00C26630">
            <w:pPr>
              <w:pStyle w:val="ConsPlusNormal"/>
              <w:rPr>
                <w:rFonts w:ascii="Times New Roman" w:hAnsi="Times New Roman" w:cs="Times New Roman"/>
                <w:sz w:val="18"/>
                <w:szCs w:val="18"/>
              </w:rPr>
            </w:pPr>
          </w:p>
        </w:tc>
        <w:tc>
          <w:tcPr>
            <w:tcW w:w="1533" w:type="dxa"/>
          </w:tcPr>
          <w:p w:rsidR="00A74647" w:rsidRPr="00025DCB" w:rsidRDefault="00A74647" w:rsidP="00C26630">
            <w:pPr>
              <w:pStyle w:val="ConsPlusNormal"/>
              <w:rPr>
                <w:rFonts w:ascii="Times New Roman" w:hAnsi="Times New Roman" w:cs="Times New Roman"/>
                <w:sz w:val="18"/>
                <w:szCs w:val="18"/>
              </w:rPr>
            </w:pPr>
          </w:p>
        </w:tc>
        <w:tc>
          <w:tcPr>
            <w:tcW w:w="1899" w:type="dxa"/>
          </w:tcPr>
          <w:p w:rsidR="00A74647" w:rsidRPr="00025DCB" w:rsidRDefault="00A74647" w:rsidP="00C26630">
            <w:pPr>
              <w:pStyle w:val="ConsPlusNormal"/>
              <w:rPr>
                <w:rFonts w:ascii="Times New Roman" w:hAnsi="Times New Roman" w:cs="Times New Roman"/>
                <w:sz w:val="18"/>
                <w:szCs w:val="18"/>
              </w:rPr>
            </w:pPr>
          </w:p>
        </w:tc>
      </w:tr>
    </w:tbl>
    <w:p w:rsidR="00A74647" w:rsidRPr="00A74647" w:rsidRDefault="00A74647" w:rsidP="00A74647">
      <w:pPr>
        <w:pStyle w:val="ConsPlusNormal"/>
        <w:ind w:firstLine="540"/>
        <w:jc w:val="both"/>
        <w:rPr>
          <w:rFonts w:ascii="Times New Roman" w:hAnsi="Times New Roman" w:cs="Times New Roman"/>
          <w:color w:val="000000"/>
          <w:sz w:val="18"/>
          <w:szCs w:val="18"/>
        </w:rPr>
      </w:pPr>
      <w:r w:rsidRPr="007F6F99">
        <w:rPr>
          <w:rFonts w:ascii="Times New Roman" w:hAnsi="Times New Roman" w:cs="Times New Roman"/>
          <w:color w:val="000000"/>
          <w:sz w:val="28"/>
          <w:szCs w:val="28"/>
        </w:rPr>
        <w:t>И</w:t>
      </w:r>
      <w:r w:rsidRPr="00A74647">
        <w:rPr>
          <w:rFonts w:ascii="Times New Roman" w:hAnsi="Times New Roman" w:cs="Times New Roman"/>
          <w:color w:val="000000"/>
          <w:sz w:val="18"/>
          <w:szCs w:val="18"/>
        </w:rPr>
        <w:t>тоговое значение по результатам оценки эффективности налоговых расходов, включенных в муниципальную программу, определяется как отношение суммы значений коэффициентов, определяемых в зависимости от результатов оценки эффективности, к соответствующему количеству налоговых расходов, включенных в муниципальную программу:</w:t>
      </w:r>
    </w:p>
    <w:p w:rsidR="00A74647" w:rsidRPr="00A74647" w:rsidRDefault="00A74647" w:rsidP="00A74647">
      <w:pPr>
        <w:pStyle w:val="ConsPlusNormal"/>
        <w:jc w:val="both"/>
        <w:rPr>
          <w:rFonts w:ascii="Times New Roman" w:hAnsi="Times New Roman" w:cs="Times New Roman"/>
          <w:color w:val="000000"/>
          <w:sz w:val="18"/>
          <w:szCs w:val="18"/>
        </w:rPr>
      </w:pPr>
    </w:p>
    <w:p w:rsidR="00A74647" w:rsidRPr="00A74647" w:rsidRDefault="00A74647" w:rsidP="00A74647">
      <w:pPr>
        <w:pStyle w:val="ConsPlusNormal"/>
        <w:jc w:val="center"/>
        <w:rPr>
          <w:rFonts w:ascii="Times New Roman" w:hAnsi="Times New Roman" w:cs="Times New Roman"/>
          <w:color w:val="000000"/>
          <w:sz w:val="18"/>
          <w:szCs w:val="18"/>
        </w:rPr>
      </w:pPr>
      <w:r w:rsidRPr="00A74647">
        <w:rPr>
          <w:rFonts w:ascii="Times New Roman" w:hAnsi="Times New Roman" w:cs="Times New Roman"/>
          <w:noProof/>
          <w:color w:val="000000"/>
          <w:position w:val="-10"/>
          <w:sz w:val="18"/>
          <w:szCs w:val="18"/>
        </w:rPr>
        <w:drawing>
          <wp:inline distT="0" distB="0" distL="0" distR="0">
            <wp:extent cx="1181100" cy="266700"/>
            <wp:effectExtent l="0" t="0" r="0" b="0"/>
            <wp:docPr id="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srcRect/>
                    <a:stretch>
                      <a:fillRect/>
                    </a:stretch>
                  </pic:blipFill>
                  <pic:spPr bwMode="auto">
                    <a:xfrm>
                      <a:off x="0" y="0"/>
                      <a:ext cx="1181100" cy="266700"/>
                    </a:xfrm>
                    <a:prstGeom prst="rect">
                      <a:avLst/>
                    </a:prstGeom>
                    <a:noFill/>
                    <a:ln w="9525">
                      <a:noFill/>
                      <a:miter lim="800000"/>
                      <a:headEnd/>
                      <a:tailEnd/>
                    </a:ln>
                  </pic:spPr>
                </pic:pic>
              </a:graphicData>
            </a:graphic>
          </wp:inline>
        </w:drawing>
      </w:r>
    </w:p>
    <w:p w:rsidR="00A74647" w:rsidRPr="00A74647" w:rsidRDefault="00A74647" w:rsidP="00A74647">
      <w:pPr>
        <w:pStyle w:val="ConsPlusNormal"/>
        <w:jc w:val="both"/>
        <w:rPr>
          <w:rFonts w:ascii="Times New Roman" w:hAnsi="Times New Roman" w:cs="Times New Roman"/>
          <w:color w:val="000000"/>
          <w:sz w:val="18"/>
          <w:szCs w:val="18"/>
        </w:rPr>
      </w:pPr>
    </w:p>
    <w:p w:rsidR="005B3000" w:rsidRDefault="00A74647" w:rsidP="005B3000">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A - значение коэффициента, определяемого в зависимости от результата оценки;</w:t>
      </w:r>
    </w:p>
    <w:p w:rsidR="005B3000" w:rsidRDefault="00A74647" w:rsidP="005B3000">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N - количество налоговых расходов, включенных в муниципальную программу.</w:t>
      </w:r>
    </w:p>
    <w:p w:rsidR="005B3000" w:rsidRDefault="00A74647" w:rsidP="005B3000">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Коэффициент параметра оценки для оценки эффективности налоговых расходов определяется исходя из итогового значения Э</w:t>
      </w:r>
      <w:r w:rsidRPr="00A74647">
        <w:rPr>
          <w:rFonts w:ascii="Times New Roman" w:hAnsi="Times New Roman" w:cs="Times New Roman"/>
          <w:color w:val="000000"/>
          <w:sz w:val="18"/>
          <w:szCs w:val="18"/>
          <w:vertAlign w:val="subscript"/>
        </w:rPr>
        <w:t xml:space="preserve">н </w:t>
      </w:r>
      <w:r w:rsidRPr="00A74647">
        <w:rPr>
          <w:rFonts w:ascii="Times New Roman" w:hAnsi="Times New Roman" w:cs="Times New Roman"/>
          <w:color w:val="000000"/>
          <w:sz w:val="18"/>
          <w:szCs w:val="18"/>
        </w:rPr>
        <w:t>в соответствии со значениями, указанными в таблице.</w:t>
      </w:r>
    </w:p>
    <w:p w:rsidR="00A74647" w:rsidRPr="005B3000" w:rsidRDefault="00A74647" w:rsidP="005B3000">
      <w:pPr>
        <w:pStyle w:val="ConsPlusNormal"/>
        <w:ind w:firstLine="540"/>
        <w:jc w:val="both"/>
        <w:rPr>
          <w:rFonts w:ascii="Times New Roman" w:hAnsi="Times New Roman" w:cs="Times New Roman"/>
          <w:color w:val="000000"/>
          <w:sz w:val="18"/>
          <w:szCs w:val="18"/>
        </w:rPr>
      </w:pPr>
      <w:r w:rsidRPr="00A74647">
        <w:rPr>
          <w:rFonts w:ascii="Times New Roman" w:hAnsi="Times New Roman" w:cs="Times New Roman"/>
          <w:color w:val="000000"/>
          <w:sz w:val="18"/>
          <w:szCs w:val="18"/>
        </w:rPr>
        <w:t>3. Оценка эффективности произведенных расходов (ЭБР</w:t>
      </w:r>
      <w:r w:rsidRPr="00A74647">
        <w:rPr>
          <w:rFonts w:ascii="Times New Roman" w:hAnsi="Times New Roman" w:cs="Times New Roman"/>
          <w:color w:val="000000"/>
          <w:sz w:val="18"/>
          <w:szCs w:val="18"/>
          <w:vertAlign w:val="subscript"/>
        </w:rPr>
        <w:t>и</w:t>
      </w:r>
      <w:r w:rsidRPr="00A74647">
        <w:rPr>
          <w:rFonts w:ascii="Times New Roman" w:hAnsi="Times New Roman" w:cs="Times New Roman"/>
          <w:color w:val="000000"/>
          <w:sz w:val="18"/>
          <w:szCs w:val="18"/>
        </w:rPr>
        <w:t>) определяется как сумма значений параметров оценки П</w:t>
      </w:r>
      <w:r w:rsidRPr="00A74647">
        <w:rPr>
          <w:rFonts w:ascii="Times New Roman" w:hAnsi="Times New Roman" w:cs="Times New Roman"/>
          <w:color w:val="000000"/>
          <w:sz w:val="18"/>
          <w:szCs w:val="18"/>
          <w:vertAlign w:val="subscript"/>
        </w:rPr>
        <w:t>j</w:t>
      </w:r>
      <w:r w:rsidRPr="00A74647">
        <w:rPr>
          <w:rFonts w:ascii="Times New Roman" w:hAnsi="Times New Roman" w:cs="Times New Roman"/>
          <w:color w:val="000000"/>
          <w:sz w:val="18"/>
          <w:szCs w:val="18"/>
        </w:rPr>
        <w:t>, указанных в таблице.</w:t>
      </w:r>
    </w:p>
    <w:p w:rsidR="00A74647" w:rsidRDefault="00A74647" w:rsidP="00A74647">
      <w:pPr>
        <w:pStyle w:val="ConsPlusNormal"/>
        <w:jc w:val="right"/>
        <w:rPr>
          <w:rFonts w:ascii="Times New Roman" w:hAnsi="Times New Roman" w:cs="Times New Roman"/>
          <w:color w:val="000000"/>
          <w:sz w:val="18"/>
          <w:szCs w:val="18"/>
        </w:rPr>
      </w:pPr>
    </w:p>
    <w:p w:rsidR="00A74647" w:rsidRDefault="00A74647" w:rsidP="00A74647">
      <w:pPr>
        <w:pStyle w:val="ConsPlusNormal"/>
        <w:jc w:val="right"/>
        <w:rPr>
          <w:rFonts w:ascii="Times New Roman" w:hAnsi="Times New Roman" w:cs="Times New Roman"/>
          <w:color w:val="000000"/>
          <w:sz w:val="18"/>
          <w:szCs w:val="18"/>
        </w:rPr>
      </w:pPr>
    </w:p>
    <w:p w:rsidR="00A74647" w:rsidRPr="00A74647" w:rsidRDefault="00A74647" w:rsidP="005B3000">
      <w:pPr>
        <w:pStyle w:val="ConsPlusNormal"/>
        <w:jc w:val="right"/>
        <w:rPr>
          <w:rFonts w:ascii="Times New Roman" w:hAnsi="Times New Roman" w:cs="Times New Roman"/>
          <w:color w:val="000000"/>
          <w:sz w:val="18"/>
          <w:szCs w:val="18"/>
        </w:rPr>
      </w:pPr>
      <w:r w:rsidRPr="00A74647">
        <w:rPr>
          <w:rFonts w:ascii="Times New Roman" w:hAnsi="Times New Roman" w:cs="Times New Roman"/>
          <w:color w:val="000000"/>
          <w:sz w:val="18"/>
          <w:szCs w:val="18"/>
        </w:rPr>
        <w:t>Таблица</w:t>
      </w:r>
    </w:p>
    <w:tbl>
      <w:tblPr>
        <w:tblW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1"/>
        <w:gridCol w:w="1431"/>
        <w:gridCol w:w="565"/>
        <w:gridCol w:w="703"/>
        <w:gridCol w:w="658"/>
        <w:gridCol w:w="578"/>
        <w:gridCol w:w="605"/>
      </w:tblGrid>
      <w:tr w:rsidR="00C26630" w:rsidRPr="00025DCB" w:rsidTr="00C26630">
        <w:trPr>
          <w:trHeight w:val="121"/>
        </w:trPr>
        <w:tc>
          <w:tcPr>
            <w:tcW w:w="191"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N п/п</w:t>
            </w:r>
          </w:p>
        </w:tc>
        <w:tc>
          <w:tcPr>
            <w:tcW w:w="1431"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Наименование параметра оценки</w:t>
            </w:r>
          </w:p>
        </w:tc>
        <w:tc>
          <w:tcPr>
            <w:tcW w:w="565"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Критерии параметра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Коэффициент параметра</w:t>
            </w:r>
          </w:p>
        </w:tc>
        <w:tc>
          <w:tcPr>
            <w:tcW w:w="65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Вес параметра</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Значение параметра оценки (П</w:t>
            </w:r>
            <w:r w:rsidRPr="00025DCB">
              <w:rPr>
                <w:rFonts w:ascii="Times New Roman" w:hAnsi="Times New Roman" w:cs="Times New Roman"/>
                <w:color w:val="000000"/>
                <w:sz w:val="18"/>
                <w:szCs w:val="18"/>
                <w:vertAlign w:val="subscript"/>
              </w:rPr>
              <w:t>j</w:t>
            </w:r>
            <w:r w:rsidRPr="00025DCB">
              <w:rPr>
                <w:rFonts w:ascii="Times New Roman" w:hAnsi="Times New Roman" w:cs="Times New Roman"/>
                <w:color w:val="000000"/>
                <w:sz w:val="18"/>
                <w:szCs w:val="18"/>
              </w:rPr>
              <w:t>)</w:t>
            </w:r>
          </w:p>
        </w:tc>
        <w:tc>
          <w:tcPr>
            <w:tcW w:w="605"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Максимальное значение</w:t>
            </w:r>
          </w:p>
        </w:tc>
      </w:tr>
      <w:tr w:rsidR="00C26630" w:rsidRPr="00025DCB" w:rsidTr="00C26630">
        <w:trPr>
          <w:trHeight w:val="121"/>
        </w:trPr>
        <w:tc>
          <w:tcPr>
            <w:tcW w:w="191"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1431"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565"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65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6</w:t>
            </w:r>
          </w:p>
        </w:tc>
        <w:tc>
          <w:tcPr>
            <w:tcW w:w="605"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7</w:t>
            </w:r>
          </w:p>
        </w:tc>
      </w:tr>
      <w:tr w:rsidR="00C26630" w:rsidRPr="00025DCB" w:rsidTr="00C26630">
        <w:trPr>
          <w:trHeight w:val="121"/>
        </w:trPr>
        <w:tc>
          <w:tcPr>
            <w:tcW w:w="19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Соблюдение сроков наступления контрольных событий</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да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нет</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 xml:space="preserve">Соответствие запланированных затрат на реализацию муниципальной программы фактическим (рассчитывается как отношение абсолютного отклонения кассовых расходов от бюджетных ассигнований, утвержденных сводной бюджетной росписью по состоянию на 1 </w:t>
            </w:r>
            <w:r w:rsidRPr="00025DCB">
              <w:rPr>
                <w:rFonts w:ascii="Times New Roman" w:hAnsi="Times New Roman" w:cs="Times New Roman"/>
                <w:color w:val="000000"/>
                <w:sz w:val="18"/>
                <w:szCs w:val="18"/>
              </w:rPr>
              <w:lastRenderedPageBreak/>
              <w:t>января отчетного года, к бюджетным ассигнованиям, утвержденным сводной бюджетной росписью по состоянию на 1 января отчетного года (без учета межбюджетных трансфертов из федерального (регионального) бюджета, имеющих целевое назначение, и средств районного бюджета, предназначенных на обеспечение условий софинансирования расходов, расходов, осуществляемых за счет средств резервных фондов, расходов на осуществление мероприятий по оздоровлению муниципальных финансов), выраженное в процентах) (в случае если муниципальная программа реализуется исключительно за счет поступающих из федерального (регионального) бюджета целевых межбюджетных трансфертов, присваивается максимальный балл)</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lastRenderedPageBreak/>
              <w:t>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0 - 2 процента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2 - 5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0,03</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5 - 10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0,02</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10 - 15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свыше 15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lastRenderedPageBreak/>
              <w:t>3.</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 xml:space="preserve">Полнота использования поступивших из федерального (регионального) бюджета целевых межбюджетных трансфертов, учитываемых в муниципальной программе (рассчитывается как отношение </w:t>
            </w:r>
            <w:r w:rsidRPr="00025DCB">
              <w:rPr>
                <w:rFonts w:ascii="Times New Roman" w:hAnsi="Times New Roman" w:cs="Times New Roman"/>
                <w:color w:val="000000"/>
                <w:sz w:val="18"/>
                <w:szCs w:val="18"/>
              </w:rPr>
              <w:lastRenderedPageBreak/>
              <w:t>абсолютного отклонения кассовых расходов за счет межбюджетных трансфертов из федерального бюджета, имеющих целевое назначение, от утвержденных в сводной бюджетной росписи по состоянию на конец отчетного года к расходам за счет целевых межбюджетных трансфертов из федерального (регионального) бюджета, утвержденным сводной бюджетной росписью по состоянию на конец отчетного года, выраженное в процентах) (при отсутствии в муниципальной программе мероприятий, реализуемых за счет поступающих из федерального (регионального) бюджета целевых межбюджетных трансфертов, присваивается максимальный балл)</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0 - 2 процента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2 - 5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0,03</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5 - 10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0,02</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10 - 15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свыше 15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77"/>
        </w:trPr>
        <w:tc>
          <w:tcPr>
            <w:tcW w:w="19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 xml:space="preserve">Количество внесенных в муниципальную программу изменений в отчетном году (за исключением случаев внесения изменений, связанных с отражением средств федерального (регионального) бюджета и средств районного бюджета на обеспечение условий софинансирования расходов, </w:t>
            </w:r>
            <w:r w:rsidRPr="00025DCB">
              <w:rPr>
                <w:rFonts w:ascii="Times New Roman" w:hAnsi="Times New Roman" w:cs="Times New Roman"/>
                <w:color w:val="000000"/>
                <w:sz w:val="18"/>
                <w:szCs w:val="18"/>
              </w:rPr>
              <w:lastRenderedPageBreak/>
              <w:t>расходов на осуществление мероприятий по оздоровлению муниципальных финансов)</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lastRenderedPageBreak/>
              <w:t>не более 2</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0,03</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0,02</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6</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7 и более</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252"/>
        </w:trPr>
        <w:tc>
          <w:tcPr>
            <w:tcW w:w="19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lastRenderedPageBreak/>
              <w:t>5.</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Наличие и объективность обоснования объема неиспользованных бюджетных ассигнований на реализацию муниципальной программы в государственной бюджетной отчетности</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да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0,05</w:t>
            </w:r>
          </w:p>
        </w:tc>
        <w:tc>
          <w:tcPr>
            <w:tcW w:w="605"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нет</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252"/>
        </w:trPr>
        <w:tc>
          <w:tcPr>
            <w:tcW w:w="191" w:type="dxa"/>
            <w:vMerge w:val="restart"/>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6.</w:t>
            </w:r>
          </w:p>
        </w:tc>
        <w:tc>
          <w:tcPr>
            <w:tcW w:w="1431" w:type="dxa"/>
            <w:vMerge w:val="restart"/>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Степень достижения цели и значений показателей муниципальной программы</w:t>
            </w:r>
          </w:p>
        </w:tc>
        <w:tc>
          <w:tcPr>
            <w:tcW w:w="565" w:type="dxa"/>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100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0,20</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0,20</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95 - 100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4</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0,16</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90 - 95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3</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0,12</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80 - 90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2</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0,08</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70 - 80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1</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менее 70 процентов</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val="restart"/>
          </w:tcPr>
          <w:p w:rsidR="00C26630" w:rsidRPr="00025DCB" w:rsidRDefault="00C26630" w:rsidP="00C26630">
            <w:pPr>
              <w:pStyle w:val="ConsPlusNormal"/>
              <w:jc w:val="both"/>
              <w:rPr>
                <w:rFonts w:ascii="Times New Roman" w:hAnsi="Times New Roman" w:cs="Times New Roman"/>
                <w:sz w:val="18"/>
                <w:szCs w:val="18"/>
              </w:rPr>
            </w:pPr>
            <w:r w:rsidRPr="00025DCB">
              <w:rPr>
                <w:rFonts w:ascii="Times New Roman" w:hAnsi="Times New Roman" w:cs="Times New Roman"/>
                <w:sz w:val="18"/>
                <w:szCs w:val="18"/>
              </w:rPr>
              <w:t>7.</w:t>
            </w:r>
          </w:p>
        </w:tc>
        <w:tc>
          <w:tcPr>
            <w:tcW w:w="1431" w:type="dxa"/>
            <w:vMerge w:val="restart"/>
          </w:tcPr>
          <w:p w:rsidR="00C26630" w:rsidRPr="00025DCB" w:rsidRDefault="00C26630" w:rsidP="00C26630">
            <w:pPr>
              <w:pStyle w:val="ConsPlusNormal"/>
              <w:jc w:val="both"/>
              <w:rPr>
                <w:rFonts w:ascii="Times New Roman" w:hAnsi="Times New Roman" w:cs="Times New Roman"/>
                <w:sz w:val="18"/>
                <w:szCs w:val="18"/>
              </w:rPr>
            </w:pPr>
            <w:r w:rsidRPr="00025DCB">
              <w:rPr>
                <w:rFonts w:ascii="Times New Roman" w:hAnsi="Times New Roman" w:cs="Times New Roman"/>
                <w:sz w:val="18"/>
                <w:szCs w:val="18"/>
              </w:rPr>
              <w:t xml:space="preserve">Степень реализации структурного элемента </w:t>
            </w:r>
            <w:r w:rsidRPr="00025DCB">
              <w:rPr>
                <w:rFonts w:ascii="Times New Roman" w:hAnsi="Times New Roman" w:cs="Times New Roman"/>
                <w:color w:val="000000"/>
                <w:sz w:val="18"/>
                <w:szCs w:val="18"/>
              </w:rPr>
              <w:t>муниципальной</w:t>
            </w:r>
            <w:r w:rsidRPr="00025DCB">
              <w:rPr>
                <w:rFonts w:ascii="Times New Roman" w:hAnsi="Times New Roman" w:cs="Times New Roman"/>
                <w:sz w:val="18"/>
                <w:szCs w:val="18"/>
              </w:rPr>
              <w:t xml:space="preserve"> программы</w:t>
            </w: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100 процентов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0,03</w:t>
            </w: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0,15</w:t>
            </w:r>
          </w:p>
        </w:tc>
        <w:tc>
          <w:tcPr>
            <w:tcW w:w="605"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0,15";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95 - 100 процентов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4</w:t>
            </w:r>
          </w:p>
        </w:tc>
        <w:tc>
          <w:tcPr>
            <w:tcW w:w="658" w:type="dxa"/>
            <w:vMerge/>
          </w:tcPr>
          <w:p w:rsidR="00C26630" w:rsidRPr="00025DCB" w:rsidRDefault="00C26630" w:rsidP="00C26630">
            <w:pPr>
              <w:pStyle w:val="ConsPlusNormal"/>
              <w:rPr>
                <w:rFonts w:ascii="Times New Roman" w:hAnsi="Times New Roman" w:cs="Times New Roman"/>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0,12</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90 - 95 процентов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3</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0,09</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80 - 90 процентов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2</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0,06</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70 - 80 проц</w:t>
            </w:r>
            <w:r w:rsidRPr="00025DCB">
              <w:rPr>
                <w:rFonts w:ascii="Times New Roman" w:hAnsi="Times New Roman" w:cs="Times New Roman"/>
                <w:sz w:val="18"/>
                <w:szCs w:val="18"/>
              </w:rPr>
              <w:lastRenderedPageBreak/>
              <w:t>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1</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0,03</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менее 70 процентов</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val="restart"/>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8.</w:t>
            </w:r>
          </w:p>
        </w:tc>
        <w:tc>
          <w:tcPr>
            <w:tcW w:w="1431" w:type="dxa"/>
            <w:vMerge w:val="restart"/>
          </w:tcPr>
          <w:p w:rsidR="00C26630" w:rsidRPr="00025DCB" w:rsidRDefault="00C26630" w:rsidP="00C26630">
            <w:pPr>
              <w:pStyle w:val="ConsPlusNormal"/>
              <w:rPr>
                <w:rFonts w:ascii="Times New Roman" w:hAnsi="Times New Roman" w:cs="Times New Roman"/>
                <w:sz w:val="18"/>
                <w:szCs w:val="18"/>
              </w:rPr>
            </w:pPr>
            <w:r w:rsidRPr="00025DCB">
              <w:rPr>
                <w:rFonts w:ascii="Times New Roman" w:hAnsi="Times New Roman" w:cs="Times New Roman"/>
                <w:sz w:val="18"/>
                <w:szCs w:val="18"/>
              </w:rPr>
              <w:t>Достоверность достигнутых значений показателей (результатов) на основе сопоставления с данными государственного статистического наблюдения, бухгалтерской и финансовой отчетности)</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достоверны</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0,03</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0,15</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0,15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недостоверны</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0,00</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vMerge w:val="restart"/>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9.</w:t>
            </w:r>
          </w:p>
        </w:tc>
        <w:tc>
          <w:tcPr>
            <w:tcW w:w="1431" w:type="dxa"/>
            <w:vMerge w:val="restart"/>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Наличие правонарушений, выявленных в ходе внутреннего и внешнего государственного (муниципального) финансового контроля</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да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58"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0,01</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w:t>
            </w:r>
          </w:p>
        </w:tc>
        <w:tc>
          <w:tcPr>
            <w:tcW w:w="605" w:type="dxa"/>
            <w:vMerge w:val="restart"/>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r>
      <w:tr w:rsidR="00C26630" w:rsidRPr="00025DCB" w:rsidTr="00C26630">
        <w:trPr>
          <w:trHeight w:val="121"/>
        </w:trPr>
        <w:tc>
          <w:tcPr>
            <w:tcW w:w="19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1431" w:type="dxa"/>
            <w:vMerge/>
          </w:tcPr>
          <w:p w:rsidR="00C26630" w:rsidRPr="00025DCB" w:rsidRDefault="00C26630" w:rsidP="00C26630">
            <w:pPr>
              <w:pStyle w:val="ConsPlusNormal"/>
              <w:rPr>
                <w:rFonts w:ascii="Times New Roman" w:hAnsi="Times New Roman" w:cs="Times New Roman"/>
                <w:color w:val="FF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нет</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vMerge/>
          </w:tcPr>
          <w:p w:rsidR="00C26630" w:rsidRPr="00025DCB" w:rsidRDefault="00C26630" w:rsidP="00C26630">
            <w:pPr>
              <w:pStyle w:val="ConsPlusNormal"/>
              <w:rPr>
                <w:rFonts w:ascii="Times New Roman" w:hAnsi="Times New Roman" w:cs="Times New Roman"/>
                <w:color w:val="000000"/>
                <w:sz w:val="18"/>
                <w:szCs w:val="18"/>
              </w:rPr>
            </w:pP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0,05</w:t>
            </w:r>
          </w:p>
        </w:tc>
        <w:tc>
          <w:tcPr>
            <w:tcW w:w="605" w:type="dxa"/>
            <w:vMerge/>
          </w:tcPr>
          <w:p w:rsidR="00C26630" w:rsidRPr="00025DCB" w:rsidRDefault="00C26630" w:rsidP="00C26630">
            <w:pPr>
              <w:pStyle w:val="ConsPlusNormal"/>
              <w:rPr>
                <w:rFonts w:ascii="Times New Roman" w:hAnsi="Times New Roman" w:cs="Times New Roman"/>
                <w:color w:val="FF0000"/>
                <w:sz w:val="18"/>
                <w:szCs w:val="18"/>
              </w:rPr>
            </w:pPr>
          </w:p>
        </w:tc>
      </w:tr>
      <w:tr w:rsidR="00C26630" w:rsidRPr="00025DCB" w:rsidTr="00C26630">
        <w:trPr>
          <w:trHeight w:val="121"/>
        </w:trPr>
        <w:tc>
          <w:tcPr>
            <w:tcW w:w="191" w:type="dxa"/>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10.</w:t>
            </w:r>
          </w:p>
        </w:tc>
        <w:tc>
          <w:tcPr>
            <w:tcW w:w="1431"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Своевременность приведения муниципальной программы в соответствие с решением о бюджете</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да</w:t>
            </w:r>
          </w:p>
        </w:tc>
        <w:tc>
          <w:tcPr>
            <w:tcW w:w="703"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5</w:t>
            </w:r>
          </w:p>
        </w:tc>
        <w:tc>
          <w:tcPr>
            <w:tcW w:w="65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0,04</w:t>
            </w:r>
          </w:p>
        </w:tc>
        <w:tc>
          <w:tcPr>
            <w:tcW w:w="578"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0,20</w:t>
            </w:r>
          </w:p>
        </w:tc>
        <w:tc>
          <w:tcPr>
            <w:tcW w:w="605" w:type="dxa"/>
          </w:tcPr>
          <w:p w:rsidR="00C26630" w:rsidRPr="00025DCB" w:rsidRDefault="00C26630" w:rsidP="00C26630">
            <w:pPr>
              <w:pStyle w:val="ConsPlusNormal"/>
              <w:jc w:val="center"/>
              <w:rPr>
                <w:rFonts w:ascii="Times New Roman" w:hAnsi="Times New Roman" w:cs="Times New Roman"/>
                <w:color w:val="000000"/>
                <w:sz w:val="18"/>
                <w:szCs w:val="18"/>
              </w:rPr>
            </w:pPr>
            <w:r w:rsidRPr="00025DCB">
              <w:rPr>
                <w:rFonts w:ascii="Times New Roman" w:hAnsi="Times New Roman" w:cs="Times New Roman"/>
                <w:color w:val="000000"/>
                <w:sz w:val="18"/>
                <w:szCs w:val="18"/>
              </w:rPr>
              <w:t>0,20</w:t>
            </w:r>
          </w:p>
        </w:tc>
      </w:tr>
      <w:tr w:rsidR="00C26630" w:rsidRPr="00025DCB" w:rsidTr="00C26630">
        <w:trPr>
          <w:trHeight w:val="528"/>
        </w:trPr>
        <w:tc>
          <w:tcPr>
            <w:tcW w:w="191" w:type="dxa"/>
            <w:vMerge w:val="restart"/>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11.</w:t>
            </w:r>
          </w:p>
        </w:tc>
        <w:tc>
          <w:tcPr>
            <w:tcW w:w="1431" w:type="dxa"/>
            <w:vMerge w:val="restart"/>
          </w:tcPr>
          <w:p w:rsidR="00C26630" w:rsidRPr="00025DCB" w:rsidRDefault="00C26630" w:rsidP="00C26630">
            <w:pPr>
              <w:pStyle w:val="ConsPlusNormal"/>
              <w:jc w:val="both"/>
              <w:rPr>
                <w:rFonts w:ascii="Times New Roman" w:hAnsi="Times New Roman" w:cs="Times New Roman"/>
                <w:color w:val="000000"/>
                <w:sz w:val="18"/>
                <w:szCs w:val="18"/>
              </w:rPr>
            </w:pPr>
            <w:r w:rsidRPr="00025DCB">
              <w:rPr>
                <w:rFonts w:ascii="Times New Roman" w:hAnsi="Times New Roman" w:cs="Times New Roman"/>
                <w:color w:val="000000"/>
                <w:sz w:val="18"/>
                <w:szCs w:val="18"/>
              </w:rPr>
              <w:t>Эффективность муниципальной программы (комплексной программы) в части оценки налоговых расходов</w:t>
            </w: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эффективны</w:t>
            </w: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5</w:t>
            </w:r>
          </w:p>
        </w:tc>
        <w:tc>
          <w:tcPr>
            <w:tcW w:w="658"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0,005</w:t>
            </w: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0,025</w:t>
            </w:r>
          </w:p>
        </w:tc>
        <w:tc>
          <w:tcPr>
            <w:tcW w:w="605" w:type="dxa"/>
            <w:vMerge w:val="restart"/>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0,025</w:t>
            </w:r>
          </w:p>
        </w:tc>
      </w:tr>
      <w:tr w:rsidR="00C26630" w:rsidRPr="00025DCB" w:rsidTr="00C26630">
        <w:trPr>
          <w:trHeight w:val="121"/>
        </w:trPr>
        <w:tc>
          <w:tcPr>
            <w:tcW w:w="191" w:type="dxa"/>
            <w:vMerge/>
          </w:tcPr>
          <w:p w:rsidR="00C26630" w:rsidRPr="00025DCB" w:rsidRDefault="00C26630" w:rsidP="00C26630">
            <w:pPr>
              <w:pStyle w:val="ConsPlusNormal"/>
              <w:jc w:val="both"/>
              <w:rPr>
                <w:rFonts w:ascii="Times New Roman" w:hAnsi="Times New Roman" w:cs="Times New Roman"/>
                <w:color w:val="000000"/>
                <w:sz w:val="18"/>
                <w:szCs w:val="18"/>
              </w:rPr>
            </w:pPr>
          </w:p>
        </w:tc>
        <w:tc>
          <w:tcPr>
            <w:tcW w:w="1431" w:type="dxa"/>
            <w:vMerge/>
          </w:tcPr>
          <w:p w:rsidR="00C26630" w:rsidRPr="00025DCB" w:rsidRDefault="00C26630" w:rsidP="00C26630">
            <w:pPr>
              <w:pStyle w:val="ConsPlusNormal"/>
              <w:jc w:val="both"/>
              <w:rPr>
                <w:rFonts w:ascii="Times New Roman" w:hAnsi="Times New Roman" w:cs="Times New Roman"/>
                <w:color w:val="000000"/>
                <w:sz w:val="18"/>
                <w:szCs w:val="18"/>
              </w:rPr>
            </w:pPr>
          </w:p>
        </w:tc>
        <w:tc>
          <w:tcPr>
            <w:tcW w:w="565" w:type="dxa"/>
          </w:tcPr>
          <w:p w:rsidR="00C26630" w:rsidRPr="00025DCB" w:rsidRDefault="00C26630" w:rsidP="00C26630">
            <w:pPr>
              <w:pStyle w:val="ConsPlusNormal"/>
              <w:rPr>
                <w:rFonts w:ascii="Times New Roman" w:hAnsi="Times New Roman" w:cs="Times New Roman"/>
                <w:color w:val="000000"/>
                <w:sz w:val="18"/>
                <w:szCs w:val="18"/>
              </w:rPr>
            </w:pPr>
            <w:r w:rsidRPr="00025DCB">
              <w:rPr>
                <w:rFonts w:ascii="Times New Roman" w:hAnsi="Times New Roman" w:cs="Times New Roman"/>
                <w:color w:val="000000"/>
                <w:sz w:val="18"/>
                <w:szCs w:val="18"/>
              </w:rPr>
              <w:t>неэффективны</w:t>
            </w:r>
          </w:p>
          <w:p w:rsidR="00C26630" w:rsidRPr="00025DCB" w:rsidRDefault="00C26630" w:rsidP="00C26630">
            <w:pPr>
              <w:pStyle w:val="ConsPlusNormal"/>
              <w:rPr>
                <w:rFonts w:ascii="Times New Roman" w:hAnsi="Times New Roman" w:cs="Times New Roman"/>
                <w:color w:val="000000"/>
                <w:sz w:val="18"/>
                <w:szCs w:val="18"/>
              </w:rPr>
            </w:pPr>
          </w:p>
        </w:tc>
        <w:tc>
          <w:tcPr>
            <w:tcW w:w="703"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w:t>
            </w:r>
          </w:p>
        </w:tc>
        <w:tc>
          <w:tcPr>
            <w:tcW w:w="658" w:type="dxa"/>
            <w:vMerge/>
          </w:tcPr>
          <w:p w:rsidR="00C26630" w:rsidRPr="00025DCB" w:rsidRDefault="00C26630" w:rsidP="00C26630">
            <w:pPr>
              <w:pStyle w:val="ConsPlusNormal"/>
              <w:jc w:val="center"/>
              <w:rPr>
                <w:rFonts w:ascii="Times New Roman" w:hAnsi="Times New Roman" w:cs="Times New Roman"/>
                <w:sz w:val="18"/>
                <w:szCs w:val="18"/>
              </w:rPr>
            </w:pPr>
          </w:p>
        </w:tc>
        <w:tc>
          <w:tcPr>
            <w:tcW w:w="578" w:type="dxa"/>
          </w:tcPr>
          <w:p w:rsidR="00C26630" w:rsidRPr="00025DCB" w:rsidRDefault="00C26630" w:rsidP="00C26630">
            <w:pPr>
              <w:pStyle w:val="ConsPlusNormal"/>
              <w:jc w:val="center"/>
              <w:rPr>
                <w:rFonts w:ascii="Times New Roman" w:hAnsi="Times New Roman" w:cs="Times New Roman"/>
                <w:sz w:val="18"/>
                <w:szCs w:val="18"/>
              </w:rPr>
            </w:pPr>
            <w:r w:rsidRPr="00025DCB">
              <w:rPr>
                <w:rFonts w:ascii="Times New Roman" w:hAnsi="Times New Roman" w:cs="Times New Roman"/>
                <w:sz w:val="18"/>
                <w:szCs w:val="18"/>
              </w:rPr>
              <w:t>0</w:t>
            </w:r>
          </w:p>
        </w:tc>
        <w:tc>
          <w:tcPr>
            <w:tcW w:w="605" w:type="dxa"/>
            <w:vMerge/>
          </w:tcPr>
          <w:p w:rsidR="00C26630" w:rsidRPr="00025DCB" w:rsidRDefault="00C26630" w:rsidP="00C26630">
            <w:pPr>
              <w:pStyle w:val="ConsPlusNormal"/>
              <w:jc w:val="center"/>
              <w:rPr>
                <w:rFonts w:ascii="Times New Roman" w:hAnsi="Times New Roman" w:cs="Times New Roman"/>
                <w:color w:val="000000"/>
                <w:sz w:val="18"/>
                <w:szCs w:val="18"/>
              </w:rPr>
            </w:pPr>
          </w:p>
        </w:tc>
      </w:tr>
    </w:tbl>
    <w:p w:rsidR="00C26630" w:rsidRDefault="00C26630" w:rsidP="00C26630">
      <w:pPr>
        <w:keepNext/>
        <w:spacing w:after="0" w:line="240" w:lineRule="auto"/>
        <w:jc w:val="center"/>
        <w:outlineLvl w:val="0"/>
        <w:rPr>
          <w:rFonts w:ascii="Times New Roman" w:eastAsia="Times New Roman" w:hAnsi="Times New Roman" w:cs="Times New Roman"/>
          <w:b/>
          <w:sz w:val="18"/>
          <w:szCs w:val="18"/>
        </w:rPr>
      </w:pPr>
    </w:p>
    <w:p w:rsidR="00C26630" w:rsidRDefault="00C26630" w:rsidP="00C26630">
      <w:pPr>
        <w:keepNext/>
        <w:spacing w:after="0" w:line="240" w:lineRule="auto"/>
        <w:jc w:val="center"/>
        <w:outlineLvl w:val="0"/>
        <w:rPr>
          <w:rFonts w:ascii="Times New Roman" w:eastAsia="Times New Roman" w:hAnsi="Times New Roman" w:cs="Times New Roman"/>
          <w:b/>
          <w:sz w:val="18"/>
          <w:szCs w:val="18"/>
        </w:rPr>
      </w:pP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r w:rsidRPr="00C26630">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C26630">
        <w:rPr>
          <w:rFonts w:ascii="Times New Roman" w:eastAsia="Times New Roman" w:hAnsi="Times New Roman" w:cs="Times New Roman"/>
          <w:b/>
          <w:caps/>
          <w:sz w:val="18"/>
          <w:szCs w:val="18"/>
        </w:rPr>
        <w:t>КрасногвардейскОГО районА  оренбургской</w:t>
      </w:r>
      <w:r w:rsidRPr="00C26630">
        <w:rPr>
          <w:rFonts w:ascii="Times New Roman" w:eastAsia="Times New Roman" w:hAnsi="Times New Roman" w:cs="Times New Roman"/>
          <w:b/>
          <w:sz w:val="18"/>
          <w:szCs w:val="18"/>
        </w:rPr>
        <w:t xml:space="preserve"> ОБЛАСТИ</w:t>
      </w: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r w:rsidRPr="00C26630">
        <w:rPr>
          <w:rFonts w:ascii="Times New Roman" w:eastAsia="Times New Roman" w:hAnsi="Times New Roman" w:cs="Times New Roman"/>
          <w:b/>
          <w:sz w:val="18"/>
          <w:szCs w:val="18"/>
        </w:rPr>
        <w:t>П О С Т А Н О В Л Е Н И Е</w:t>
      </w:r>
    </w:p>
    <w:p w:rsidR="00C26630" w:rsidRPr="00C26630" w:rsidRDefault="00C26630" w:rsidP="00C26630">
      <w:pPr>
        <w:keepNext/>
        <w:tabs>
          <w:tab w:val="left" w:pos="5730"/>
        </w:tabs>
        <w:spacing w:after="0" w:line="240" w:lineRule="auto"/>
        <w:jc w:val="center"/>
        <w:outlineLvl w:val="0"/>
        <w:rPr>
          <w:rFonts w:ascii="Times New Roman" w:eastAsia="Times New Roman" w:hAnsi="Times New Roman" w:cs="Times New Roman"/>
          <w:sz w:val="18"/>
          <w:szCs w:val="18"/>
        </w:rPr>
      </w:pPr>
    </w:p>
    <w:p w:rsidR="00C26630" w:rsidRPr="00C26630" w:rsidRDefault="00C26630" w:rsidP="00C26630">
      <w:pPr>
        <w:keepNext/>
        <w:tabs>
          <w:tab w:val="left" w:pos="5730"/>
        </w:tabs>
        <w:spacing w:after="0" w:line="240" w:lineRule="auto"/>
        <w:jc w:val="center"/>
        <w:outlineLvl w:val="0"/>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с. Кинзелька</w:t>
      </w:r>
    </w:p>
    <w:p w:rsidR="00C26630" w:rsidRPr="00C26630" w:rsidRDefault="00C26630" w:rsidP="00C26630">
      <w:pPr>
        <w:keepNext/>
        <w:spacing w:after="0" w:line="240" w:lineRule="auto"/>
        <w:outlineLvl w:val="0"/>
        <w:rPr>
          <w:rFonts w:ascii="Times New Roman" w:eastAsia="Times New Roman" w:hAnsi="Times New Roman" w:cs="Times New Roman"/>
          <w:sz w:val="18"/>
          <w:szCs w:val="18"/>
        </w:rPr>
      </w:pPr>
    </w:p>
    <w:p w:rsidR="00C26630" w:rsidRPr="00C26630" w:rsidRDefault="00C26630" w:rsidP="00C26630">
      <w:pPr>
        <w:keepNext/>
        <w:spacing w:after="0" w:line="240" w:lineRule="auto"/>
        <w:outlineLvl w:val="0"/>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05.09.2023                                                   </w:t>
      </w:r>
      <w:r>
        <w:rPr>
          <w:rFonts w:ascii="Times New Roman" w:eastAsia="Times New Roman" w:hAnsi="Times New Roman" w:cs="Times New Roman"/>
          <w:sz w:val="18"/>
          <w:szCs w:val="18"/>
        </w:rPr>
        <w:t xml:space="preserve">                     </w:t>
      </w:r>
      <w:r w:rsidRPr="00C26630">
        <w:rPr>
          <w:rFonts w:ascii="Times New Roman" w:eastAsia="Times New Roman" w:hAnsi="Times New Roman" w:cs="Times New Roman"/>
          <w:sz w:val="18"/>
          <w:szCs w:val="18"/>
        </w:rPr>
        <w:t xml:space="preserve">   № 78-п </w:t>
      </w:r>
    </w:p>
    <w:p w:rsidR="00C26630" w:rsidRPr="00C26630" w:rsidRDefault="00C26630" w:rsidP="00C26630">
      <w:pPr>
        <w:keepNext/>
        <w:spacing w:after="0" w:line="240" w:lineRule="auto"/>
        <w:outlineLvl w:val="0"/>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                                                       </w:t>
      </w:r>
    </w:p>
    <w:p w:rsidR="00C26630" w:rsidRPr="00C26630" w:rsidRDefault="00C26630" w:rsidP="00C26630">
      <w:pPr>
        <w:autoSpaceDE w:val="0"/>
        <w:autoSpaceDN w:val="0"/>
        <w:adjustRightInd w:val="0"/>
        <w:spacing w:after="0" w:line="240" w:lineRule="auto"/>
        <w:jc w:val="center"/>
        <w:rPr>
          <w:rFonts w:ascii="Times New Roman" w:eastAsia="Times New Roman" w:hAnsi="Times New Roman" w:cs="Times New Roman"/>
          <w:sz w:val="18"/>
          <w:szCs w:val="18"/>
        </w:rPr>
      </w:pPr>
    </w:p>
    <w:p w:rsidR="00C26630" w:rsidRPr="00C26630" w:rsidRDefault="00C26630" w:rsidP="00C26630">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О внесении изменений в постановление муниципального образования Кинзельский сельсовет Красногвардейского района Оренбургской области от 26.01.2023 года   № 9-п «Об утверждении Правил землепользования и застройки муниципального образования Кинзельский сельсовет Красногвардейского района Оренбургской области» в части  изменений в градостроительный регламент,  а именно дополнив основные виды разрешенного использования  Ж-1 </w:t>
      </w:r>
      <w:r w:rsidRPr="00C26630">
        <w:rPr>
          <w:rFonts w:ascii="Times New Roman" w:eastAsia="Times New Roman" w:hAnsi="Times New Roman" w:cs="Times New Roman"/>
          <w:sz w:val="18"/>
          <w:szCs w:val="18"/>
        </w:rPr>
        <w:lastRenderedPageBreak/>
        <w:t xml:space="preserve">«Зона застройки индивидуальными, блокированными жилыми домами» разрешенным видом использования  «Предоставление коммунальных услуг»  </w:t>
      </w:r>
    </w:p>
    <w:p w:rsidR="00C26630" w:rsidRPr="00C26630" w:rsidRDefault="00C26630" w:rsidP="00C26630">
      <w:pPr>
        <w:autoSpaceDE w:val="0"/>
        <w:autoSpaceDN w:val="0"/>
        <w:adjustRightInd w:val="0"/>
        <w:spacing w:after="0" w:line="240" w:lineRule="auto"/>
        <w:jc w:val="center"/>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C26630">
        <w:rPr>
          <w:rFonts w:ascii="Times New Roman" w:eastAsia="Times New Roman" w:hAnsi="Times New Roman" w:cs="Times New Roman"/>
          <w:sz w:val="18"/>
          <w:szCs w:val="18"/>
        </w:rPr>
        <w:t>В соответствии со статьями 31-33 Градостроительного кодекса Российской Федерации, Федеральным законом от 6 октября 2003 года № 131 -ФЗ «Об общих принципах организации местного самоуправления в Российской Федерации, п. 12 статьи 34 Федерального закона от 23.06.2014 № 171-ФЗ (редакция от 24.11.2014) «О внесении изменений в Земельный кодекс Российской Федерации и отдельные законодательные акты Российской Федерации», Уставом муниципального образования Кинзельский сельсовет  Красногвардейского района Оренбургской области:</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1. Дополнить основные виды разрешенного использования  Ж-1 «Зона застройки индивидуальными, блокированными жилыми домами» разрешенным видом использования  «</w:t>
      </w:r>
      <w:r w:rsidRPr="00C26630">
        <w:rPr>
          <w:rFonts w:ascii="Times New Roman" w:eastAsia="Times New Roman" w:hAnsi="Times New Roman" w:cs="Times New Roman"/>
          <w:color w:val="22272F"/>
          <w:sz w:val="18"/>
          <w:szCs w:val="18"/>
          <w:shd w:val="clear" w:color="auto" w:fill="FFFFFF"/>
        </w:rPr>
        <w:t>Предоставление коммунальных услуг</w:t>
      </w:r>
      <w:r w:rsidRPr="00C26630">
        <w:rPr>
          <w:rFonts w:ascii="Times New Roman" w:eastAsia="Times New Roman" w:hAnsi="Times New Roman" w:cs="Times New Roman"/>
          <w:sz w:val="18"/>
          <w:szCs w:val="18"/>
        </w:rPr>
        <w:t>», установив предельные размеры земельных участков и предельные параметры разрешенного строительства, реконструкции:</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2. Минимальный отступ от красной линии составляет:</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в существующей я застройке -  в  соответствии  со  сложившейся  линией  застройки  по каждой улице;</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в  новой  застройке -  не  менее 5м.</w:t>
      </w:r>
    </w:p>
    <w:p w:rsidR="00C26630" w:rsidRPr="00C26630" w:rsidRDefault="00C26630" w:rsidP="00C26630">
      <w:pPr>
        <w:widowControl w:val="0"/>
        <w:tabs>
          <w:tab w:val="left" w:pos="7185"/>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3. Максимальное количество этажей – 2. </w:t>
      </w:r>
      <w:r w:rsidRPr="00C26630">
        <w:rPr>
          <w:rFonts w:ascii="Times New Roman" w:eastAsia="Times New Roman" w:hAnsi="Times New Roman" w:cs="Times New Roman"/>
          <w:sz w:val="18"/>
          <w:szCs w:val="18"/>
        </w:rPr>
        <w:tab/>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4. Максимальный коэффициент застройки земельного участка 80%. </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2. Установить,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C26630" w:rsidRPr="00C26630" w:rsidRDefault="00C26630" w:rsidP="00C26630">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C26630">
        <w:rPr>
          <w:rFonts w:ascii="Times New Roman" w:eastAsia="Times New Roman" w:hAnsi="Times New Roman" w:cs="Times New Roman"/>
          <w:sz w:val="18"/>
          <w:szCs w:val="18"/>
        </w:rPr>
        <w:t xml:space="preserve">     Г.Н. Работягов</w:t>
      </w:r>
    </w:p>
    <w:p w:rsid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r w:rsidRPr="00C26630">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C26630">
        <w:rPr>
          <w:rFonts w:ascii="Times New Roman" w:eastAsia="Times New Roman" w:hAnsi="Times New Roman" w:cs="Times New Roman"/>
          <w:b/>
          <w:caps/>
          <w:sz w:val="18"/>
          <w:szCs w:val="18"/>
        </w:rPr>
        <w:t>КрасногвардейскОГО районА  оренбургской</w:t>
      </w:r>
      <w:r w:rsidRPr="00C26630">
        <w:rPr>
          <w:rFonts w:ascii="Times New Roman" w:eastAsia="Times New Roman" w:hAnsi="Times New Roman" w:cs="Times New Roman"/>
          <w:b/>
          <w:sz w:val="18"/>
          <w:szCs w:val="18"/>
        </w:rPr>
        <w:t xml:space="preserve"> ОБЛАСТИ</w:t>
      </w: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p>
    <w:p w:rsidR="00C26630" w:rsidRPr="00C26630" w:rsidRDefault="00C26630" w:rsidP="00C26630">
      <w:pPr>
        <w:keepNext/>
        <w:spacing w:after="0" w:line="240" w:lineRule="auto"/>
        <w:jc w:val="center"/>
        <w:outlineLvl w:val="0"/>
        <w:rPr>
          <w:rFonts w:ascii="Times New Roman" w:eastAsia="Times New Roman" w:hAnsi="Times New Roman" w:cs="Times New Roman"/>
          <w:b/>
          <w:sz w:val="18"/>
          <w:szCs w:val="18"/>
        </w:rPr>
      </w:pPr>
      <w:r w:rsidRPr="00C26630">
        <w:rPr>
          <w:rFonts w:ascii="Times New Roman" w:eastAsia="Times New Roman" w:hAnsi="Times New Roman" w:cs="Times New Roman"/>
          <w:b/>
          <w:sz w:val="18"/>
          <w:szCs w:val="18"/>
        </w:rPr>
        <w:t>П О С Т А Н О В Л Е Н И Е</w:t>
      </w:r>
    </w:p>
    <w:p w:rsidR="00C26630" w:rsidRPr="00C26630" w:rsidRDefault="00C26630" w:rsidP="00C26630">
      <w:pPr>
        <w:keepNext/>
        <w:tabs>
          <w:tab w:val="left" w:pos="5730"/>
        </w:tabs>
        <w:spacing w:after="0" w:line="240" w:lineRule="auto"/>
        <w:jc w:val="center"/>
        <w:outlineLvl w:val="0"/>
        <w:rPr>
          <w:rFonts w:ascii="Times New Roman" w:eastAsia="Times New Roman" w:hAnsi="Times New Roman" w:cs="Times New Roman"/>
          <w:sz w:val="18"/>
          <w:szCs w:val="18"/>
        </w:rPr>
      </w:pPr>
    </w:p>
    <w:p w:rsidR="00C26630" w:rsidRPr="00C26630" w:rsidRDefault="00C26630" w:rsidP="00C26630">
      <w:pPr>
        <w:keepNext/>
        <w:tabs>
          <w:tab w:val="left" w:pos="5730"/>
        </w:tabs>
        <w:spacing w:after="0" w:line="240" w:lineRule="auto"/>
        <w:jc w:val="center"/>
        <w:outlineLvl w:val="0"/>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с. Кинзелька</w:t>
      </w:r>
    </w:p>
    <w:p w:rsidR="00C26630" w:rsidRPr="00C26630" w:rsidRDefault="00C26630" w:rsidP="00C26630">
      <w:pPr>
        <w:keepNext/>
        <w:spacing w:after="0" w:line="240" w:lineRule="auto"/>
        <w:outlineLvl w:val="0"/>
        <w:rPr>
          <w:rFonts w:ascii="Times New Roman" w:eastAsia="Times New Roman" w:hAnsi="Times New Roman" w:cs="Times New Roman"/>
          <w:sz w:val="18"/>
          <w:szCs w:val="18"/>
        </w:rPr>
      </w:pPr>
    </w:p>
    <w:p w:rsidR="00C26630" w:rsidRPr="00C26630" w:rsidRDefault="00C26630" w:rsidP="00C26630">
      <w:pPr>
        <w:keepNext/>
        <w:spacing w:after="0" w:line="240" w:lineRule="auto"/>
        <w:outlineLvl w:val="0"/>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05.09.2023  </w:t>
      </w:r>
      <w:r>
        <w:rPr>
          <w:rFonts w:ascii="Times New Roman" w:eastAsia="Times New Roman" w:hAnsi="Times New Roman" w:cs="Times New Roman"/>
          <w:sz w:val="18"/>
          <w:szCs w:val="18"/>
        </w:rPr>
        <w:t xml:space="preserve">                                                                         </w:t>
      </w:r>
      <w:r w:rsidRPr="00C26630">
        <w:rPr>
          <w:rFonts w:ascii="Times New Roman" w:eastAsia="Times New Roman" w:hAnsi="Times New Roman" w:cs="Times New Roman"/>
          <w:sz w:val="18"/>
          <w:szCs w:val="18"/>
        </w:rPr>
        <w:t xml:space="preserve">№ 79-п                                                                                                                           </w:t>
      </w:r>
    </w:p>
    <w:p w:rsidR="00C26630" w:rsidRPr="00C26630" w:rsidRDefault="00C26630" w:rsidP="00C26630">
      <w:pPr>
        <w:autoSpaceDE w:val="0"/>
        <w:autoSpaceDN w:val="0"/>
        <w:adjustRightInd w:val="0"/>
        <w:spacing w:after="0" w:line="240" w:lineRule="auto"/>
        <w:jc w:val="center"/>
        <w:rPr>
          <w:rFonts w:ascii="Times New Roman" w:eastAsia="Times New Roman" w:hAnsi="Times New Roman" w:cs="Times New Roman"/>
          <w:sz w:val="18"/>
          <w:szCs w:val="18"/>
        </w:rPr>
      </w:pPr>
    </w:p>
    <w:p w:rsidR="00C26630" w:rsidRPr="00C26630" w:rsidRDefault="00C26630" w:rsidP="00C26630">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О внесении изменений в постановление муниципального образования Кинзельский сельсовет Красногвардейского района Оренбургской области от 26.01.2023 года   № 9-п «Об утверждении Правил землепользования и застройки муниципального образования Кинзельский сельсовет Красногвардейского района Оренбургской области» в части  изменений в градостроительный регламент,  а именно дополнив основные виды разрешенного использования  П-4 «Зона производственно-коммунальных объектов   IV   класса вредности» разрешенным видом использования  «Предоставление коммунальных услуг»  </w:t>
      </w:r>
    </w:p>
    <w:p w:rsidR="00C26630" w:rsidRPr="00C26630" w:rsidRDefault="00C26630" w:rsidP="00C26630">
      <w:pPr>
        <w:autoSpaceDE w:val="0"/>
        <w:autoSpaceDN w:val="0"/>
        <w:adjustRightInd w:val="0"/>
        <w:spacing w:after="0" w:line="240" w:lineRule="auto"/>
        <w:jc w:val="center"/>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C26630">
        <w:rPr>
          <w:rFonts w:ascii="Times New Roman" w:eastAsia="Times New Roman" w:hAnsi="Times New Roman" w:cs="Times New Roman"/>
          <w:sz w:val="18"/>
          <w:szCs w:val="18"/>
        </w:rPr>
        <w:t xml:space="preserve">В соответствии со статьями 31-33 Градостроительного кодекса Российской Федерации, Федеральным законом от 6 октября 2003 года № 131 -ФЗ </w:t>
      </w:r>
      <w:r w:rsidRPr="00C26630">
        <w:rPr>
          <w:rFonts w:ascii="Times New Roman" w:eastAsia="Times New Roman" w:hAnsi="Times New Roman" w:cs="Times New Roman"/>
          <w:sz w:val="18"/>
          <w:szCs w:val="18"/>
        </w:rPr>
        <w:lastRenderedPageBreak/>
        <w:t>«Об общих принципах организации местного самоуправления в Российской Федерации, п. 12 статьи 34 Федерального закона от 23.06.2014 № 171-ФЗ (редакция от 24.11.2014) «О внесении изменений в Земельный кодекс Российской Федерации и отдельные законодательные акты Российской Федерации», Уставом муниципального образования Кинзельский сельсовет  Красногвардейского района Оренбургской области:</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1. Дополнить основные виды разрешенного использования  П-4 «Зона производственно-коммунальных объектов   IV   класса вредности»  разрешенным видом использования  «</w:t>
      </w:r>
      <w:r w:rsidRPr="00C26630">
        <w:rPr>
          <w:rFonts w:ascii="Times New Roman" w:eastAsia="Times New Roman" w:hAnsi="Times New Roman" w:cs="Times New Roman"/>
          <w:color w:val="22272F"/>
          <w:sz w:val="18"/>
          <w:szCs w:val="18"/>
          <w:shd w:val="clear" w:color="auto" w:fill="FFFFFF"/>
        </w:rPr>
        <w:t>Предоставление коммунальных услуг</w:t>
      </w:r>
      <w:r w:rsidRPr="00C26630">
        <w:rPr>
          <w:rFonts w:ascii="Times New Roman" w:eastAsia="Times New Roman" w:hAnsi="Times New Roman" w:cs="Times New Roman"/>
          <w:sz w:val="18"/>
          <w:szCs w:val="18"/>
        </w:rPr>
        <w:t>», установив предельные размеры земельных участков и предельные параметры разрешенного строительства, реконструкции:</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2. Минимальный отступ от красной линии составляет:</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в существующей я застройке -  в  соответствии  со  сложившейся  линией  застройки  по каждой улице;</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в  новой  застройке -  не  менее 5м.</w:t>
      </w:r>
    </w:p>
    <w:p w:rsidR="00C26630" w:rsidRPr="00C26630" w:rsidRDefault="00C26630" w:rsidP="00C26630">
      <w:pPr>
        <w:widowControl w:val="0"/>
        <w:tabs>
          <w:tab w:val="left" w:pos="7185"/>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3. Максимальное количество этажей – 2. </w:t>
      </w:r>
      <w:r w:rsidRPr="00C26630">
        <w:rPr>
          <w:rFonts w:ascii="Times New Roman" w:eastAsia="Times New Roman" w:hAnsi="Times New Roman" w:cs="Times New Roman"/>
          <w:sz w:val="18"/>
          <w:szCs w:val="18"/>
        </w:rPr>
        <w:tab/>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4. Максимальный коэффициент застройки земельного участка 80%. </w:t>
      </w:r>
    </w:p>
    <w:p w:rsidR="00C26630" w:rsidRPr="00C26630" w:rsidRDefault="00C26630" w:rsidP="00C26630">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2. Установить,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C26630" w:rsidRPr="00C26630" w:rsidRDefault="00C26630" w:rsidP="00C26630">
      <w:pPr>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Глава сельсовета   </w:t>
      </w:r>
      <w:r>
        <w:rPr>
          <w:rFonts w:ascii="Times New Roman" w:eastAsia="Times New Roman" w:hAnsi="Times New Roman" w:cs="Times New Roman"/>
          <w:sz w:val="18"/>
          <w:szCs w:val="18"/>
        </w:rPr>
        <w:t xml:space="preserve">                                             </w:t>
      </w:r>
      <w:r w:rsidRPr="00C26630">
        <w:rPr>
          <w:rFonts w:ascii="Times New Roman" w:eastAsia="Times New Roman" w:hAnsi="Times New Roman" w:cs="Times New Roman"/>
          <w:sz w:val="18"/>
          <w:szCs w:val="18"/>
        </w:rPr>
        <w:t xml:space="preserve">   Г.Н. Работягов                                                                                               </w:t>
      </w: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p>
    <w:p w:rsidR="00C26630" w:rsidRPr="00C26630" w:rsidRDefault="00C26630" w:rsidP="00C26630">
      <w:pPr>
        <w:autoSpaceDE w:val="0"/>
        <w:autoSpaceDN w:val="0"/>
        <w:adjustRightInd w:val="0"/>
        <w:spacing w:after="0" w:line="240" w:lineRule="auto"/>
        <w:rPr>
          <w:rFonts w:ascii="Times New Roman" w:eastAsia="Times New Roman" w:hAnsi="Times New Roman" w:cs="Times New Roman"/>
          <w:sz w:val="18"/>
          <w:szCs w:val="18"/>
        </w:rPr>
      </w:pPr>
      <w:r w:rsidRPr="00C26630">
        <w:rPr>
          <w:rFonts w:ascii="Times New Roman" w:eastAsia="Times New Roman" w:hAnsi="Times New Roman" w:cs="Times New Roman"/>
          <w:sz w:val="18"/>
          <w:szCs w:val="18"/>
        </w:rPr>
        <w:t xml:space="preserve">                                                                                            </w:t>
      </w:r>
    </w:p>
    <w:p w:rsidR="00C26630" w:rsidRPr="00C26630" w:rsidRDefault="00C26630" w:rsidP="00C26630">
      <w:pPr>
        <w:autoSpaceDE w:val="0"/>
        <w:autoSpaceDN w:val="0"/>
        <w:adjustRightInd w:val="0"/>
        <w:spacing w:after="0" w:line="240" w:lineRule="auto"/>
        <w:jc w:val="both"/>
        <w:rPr>
          <w:rFonts w:ascii="Times New Roman" w:eastAsia="Times New Roman" w:hAnsi="Times New Roman" w:cs="Times New Roman"/>
          <w:sz w:val="24"/>
          <w:szCs w:val="24"/>
        </w:rPr>
      </w:pPr>
      <w:r w:rsidRPr="00C26630">
        <w:rPr>
          <w:rFonts w:ascii="Times New Roman" w:eastAsia="Times New Roman" w:hAnsi="Times New Roman" w:cs="Times New Roman"/>
          <w:sz w:val="24"/>
          <w:szCs w:val="24"/>
        </w:rPr>
        <w:t xml:space="preserve"> </w:t>
      </w:r>
    </w:p>
    <w:p w:rsidR="00857840" w:rsidRDefault="0085784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5B3000" w:rsidRPr="00857840" w:rsidRDefault="005B3000" w:rsidP="00A74647">
      <w:pPr>
        <w:shd w:val="clear" w:color="auto" w:fill="FFFFFF"/>
        <w:spacing w:before="100" w:beforeAutospacing="1" w:after="100" w:afterAutospacing="1"/>
        <w:jc w:val="both"/>
        <w:rPr>
          <w:rFonts w:ascii="Times New Roman" w:hAnsi="Times New Roman" w:cs="Times New Roman"/>
          <w:b/>
          <w:color w:val="22272F"/>
          <w:sz w:val="18"/>
          <w:szCs w:val="18"/>
        </w:rPr>
      </w:pPr>
    </w:p>
    <w:p w:rsidR="00857840" w:rsidRPr="00857840" w:rsidRDefault="00857840" w:rsidP="00857840">
      <w:pPr>
        <w:pStyle w:val="aa"/>
        <w:jc w:val="center"/>
        <w:rPr>
          <w:rFonts w:ascii="Times New Roman" w:hAnsi="Times New Roman" w:cs="Times New Roman"/>
          <w:sz w:val="18"/>
          <w:szCs w:val="18"/>
        </w:rPr>
      </w:pPr>
    </w:p>
    <w:p w:rsidR="006F4509" w:rsidRDefault="006F4509" w:rsidP="00BE368C">
      <w:pPr>
        <w:pStyle w:val="aa"/>
        <w:rPr>
          <w:rFonts w:ascii="Times New Roman" w:hAnsi="Times New Roman" w:cs="Times New Roman"/>
          <w:sz w:val="18"/>
          <w:szCs w:val="18"/>
        </w:rPr>
      </w:pPr>
    </w:p>
    <w:p w:rsidR="00BE368C" w:rsidRPr="00123620"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Главный редактор – </w:t>
      </w:r>
      <w:r w:rsidR="001C3EFD">
        <w:rPr>
          <w:rFonts w:ascii="Times New Roman" w:hAnsi="Times New Roman" w:cs="Times New Roman"/>
          <w:sz w:val="18"/>
          <w:szCs w:val="18"/>
        </w:rPr>
        <w:t xml:space="preserve">Работягов Г.Н. </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sidR="001C3EFD">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 </w:t>
      </w:r>
      <w:r w:rsidR="00D60124">
        <w:rPr>
          <w:rFonts w:ascii="Times New Roman" w:hAnsi="Times New Roman" w:cs="Times New Roman"/>
          <w:sz w:val="18"/>
          <w:szCs w:val="18"/>
        </w:rPr>
        <w:t xml:space="preserve">с. </w:t>
      </w:r>
      <w:r w:rsidR="001C3EFD">
        <w:rPr>
          <w:rFonts w:ascii="Times New Roman" w:hAnsi="Times New Roman" w:cs="Times New Roman"/>
          <w:sz w:val="18"/>
          <w:szCs w:val="18"/>
        </w:rPr>
        <w:t>Кинзелька</w:t>
      </w:r>
      <w:r w:rsidRPr="00123620">
        <w:rPr>
          <w:rFonts w:ascii="Times New Roman" w:hAnsi="Times New Roman" w:cs="Times New Roman"/>
          <w:sz w:val="18"/>
          <w:szCs w:val="18"/>
        </w:rPr>
        <w:t>, ул</w:t>
      </w:r>
      <w:r w:rsidR="001C3EFD">
        <w:rPr>
          <w:rFonts w:ascii="Times New Roman" w:hAnsi="Times New Roman" w:cs="Times New Roman"/>
          <w:sz w:val="18"/>
          <w:szCs w:val="18"/>
        </w:rPr>
        <w:t>. Школьная</w:t>
      </w:r>
      <w:r w:rsidRPr="00123620">
        <w:rPr>
          <w:rFonts w:ascii="Times New Roman" w:hAnsi="Times New Roman" w:cs="Times New Roman"/>
          <w:sz w:val="18"/>
          <w:szCs w:val="18"/>
        </w:rPr>
        <w:t xml:space="preserve">, дом </w:t>
      </w:r>
      <w:r w:rsidR="001C3EFD">
        <w:rPr>
          <w:rFonts w:ascii="Times New Roman" w:hAnsi="Times New Roman" w:cs="Times New Roman"/>
          <w:sz w:val="18"/>
          <w:szCs w:val="18"/>
        </w:rPr>
        <w:t>7 а</w:t>
      </w:r>
      <w:r w:rsidR="00D60124">
        <w:rPr>
          <w:rFonts w:ascii="Times New Roman" w:hAnsi="Times New Roman" w:cs="Times New Roman"/>
          <w:sz w:val="18"/>
          <w:szCs w:val="18"/>
        </w:rPr>
        <w:t>,</w:t>
      </w:r>
    </w:p>
    <w:p w:rsidR="00E437E5" w:rsidRPr="00D60124" w:rsidRDefault="00D60124" w:rsidP="00D60124">
      <w:pPr>
        <w:pStyle w:val="aa"/>
        <w:rPr>
          <w:rFonts w:ascii="Times New Roman" w:hAnsi="Times New Roman" w:cs="Times New Roman"/>
          <w:sz w:val="18"/>
          <w:szCs w:val="18"/>
        </w:rPr>
        <w:sectPr w:rsidR="00E437E5" w:rsidRPr="00D60124" w:rsidSect="00BE368C">
          <w:type w:val="continuous"/>
          <w:pgSz w:w="11906" w:h="16838"/>
          <w:pgMar w:top="567" w:right="851" w:bottom="567" w:left="851" w:header="340" w:footer="0" w:gutter="0"/>
          <w:cols w:num="2" w:space="708"/>
          <w:docGrid w:linePitch="360"/>
        </w:sectPr>
      </w:pPr>
      <w:r>
        <w:rPr>
          <w:rFonts w:ascii="Times New Roman" w:hAnsi="Times New Roman" w:cs="Times New Roman"/>
          <w:sz w:val="18"/>
          <w:szCs w:val="18"/>
        </w:rPr>
        <w:t>телефон:8(35345)</w:t>
      </w:r>
      <w:r w:rsidR="00BE368C" w:rsidRPr="00123620">
        <w:rPr>
          <w:rFonts w:ascii="Times New Roman" w:hAnsi="Times New Roman" w:cs="Times New Roman"/>
          <w:sz w:val="18"/>
          <w:szCs w:val="18"/>
        </w:rPr>
        <w:t>3-</w:t>
      </w:r>
      <w:r>
        <w:rPr>
          <w:rFonts w:ascii="Times New Roman" w:hAnsi="Times New Roman" w:cs="Times New Roman"/>
          <w:sz w:val="18"/>
          <w:szCs w:val="18"/>
        </w:rPr>
        <w:t>35-</w:t>
      </w:r>
      <w:r w:rsidR="00BE368C" w:rsidRPr="00123620">
        <w:rPr>
          <w:rFonts w:ascii="Times New Roman" w:hAnsi="Times New Roman" w:cs="Times New Roman"/>
          <w:sz w:val="18"/>
          <w:szCs w:val="18"/>
        </w:rPr>
        <w:t>3</w:t>
      </w:r>
      <w:r w:rsidR="001C3EFD">
        <w:rPr>
          <w:rFonts w:ascii="Times New Roman" w:hAnsi="Times New Roman" w:cs="Times New Roman"/>
          <w:sz w:val="18"/>
          <w:szCs w:val="18"/>
        </w:rPr>
        <w:t>5</w:t>
      </w:r>
      <w:r w:rsidR="00BE368C" w:rsidRPr="00123620">
        <w:rPr>
          <w:rFonts w:ascii="Times New Roman" w:hAnsi="Times New Roman" w:cs="Times New Roman"/>
          <w:sz w:val="18"/>
          <w:szCs w:val="18"/>
        </w:rPr>
        <w:t xml:space="preserve">, электронная почта: </w:t>
      </w:r>
      <w:hyperlink r:id="rId18"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Pr>
          <w:rFonts w:ascii="Times New Roman" w:hAnsi="Times New Roman" w:cs="Times New Roman"/>
          <w:sz w:val="18"/>
          <w:szCs w:val="18"/>
        </w:rPr>
        <w:t xml:space="preserve"> </w:t>
      </w:r>
      <w:r w:rsidR="00BE368C" w:rsidRPr="00123620">
        <w:rPr>
          <w:rFonts w:ascii="Times New Roman" w:hAnsi="Times New Roman" w:cs="Times New Roman"/>
          <w:sz w:val="18"/>
          <w:szCs w:val="18"/>
        </w:rPr>
        <w:t xml:space="preserve">Тираж – </w:t>
      </w:r>
      <w:r w:rsidR="001C3EFD">
        <w:rPr>
          <w:rFonts w:ascii="Times New Roman" w:hAnsi="Times New Roman" w:cs="Times New Roman"/>
          <w:sz w:val="18"/>
          <w:szCs w:val="18"/>
        </w:rPr>
        <w:t>10</w:t>
      </w:r>
      <w:r w:rsidR="00742EB2">
        <w:rPr>
          <w:rFonts w:ascii="Times New Roman" w:hAnsi="Times New Roman" w:cs="Times New Roman"/>
          <w:sz w:val="18"/>
          <w:szCs w:val="18"/>
        </w:rPr>
        <w:t xml:space="preserve"> экземпляров </w:t>
      </w:r>
    </w:p>
    <w:p w:rsidR="00AB56DA" w:rsidRPr="003745F3" w:rsidRDefault="00AB56DA" w:rsidP="00EC22F6">
      <w:pPr>
        <w:tabs>
          <w:tab w:val="left" w:pos="0"/>
        </w:tabs>
        <w:spacing w:after="0" w:line="240" w:lineRule="auto"/>
        <w:jc w:val="both"/>
        <w:rPr>
          <w:rFonts w:ascii="Times New Roman" w:hAnsi="Times New Roman" w:cs="Times New Roman"/>
          <w:sz w:val="18"/>
          <w:szCs w:val="18"/>
        </w:rPr>
      </w:pPr>
    </w:p>
    <w:sectPr w:rsidR="00AB56DA"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08B" w:rsidRDefault="00AD408B" w:rsidP="006B0345">
      <w:pPr>
        <w:spacing w:after="0" w:line="240" w:lineRule="auto"/>
      </w:pPr>
      <w:r>
        <w:separator/>
      </w:r>
    </w:p>
  </w:endnote>
  <w:endnote w:type="continuationSeparator" w:id="1">
    <w:p w:rsidR="00AD408B" w:rsidRDefault="00AD408B"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08B" w:rsidRDefault="00AD408B" w:rsidP="006B0345">
      <w:pPr>
        <w:spacing w:after="0" w:line="240" w:lineRule="auto"/>
      </w:pPr>
      <w:r>
        <w:separator/>
      </w:r>
    </w:p>
  </w:footnote>
  <w:footnote w:type="continuationSeparator" w:id="1">
    <w:p w:rsidR="00AD408B" w:rsidRDefault="00AD408B" w:rsidP="006B0345">
      <w:pPr>
        <w:spacing w:after="0" w:line="240" w:lineRule="auto"/>
      </w:pPr>
      <w:r>
        <w:continuationSeparator/>
      </w:r>
    </w:p>
  </w:footnote>
  <w:footnote w:id="2">
    <w:p w:rsidR="00C26630" w:rsidRPr="00502D7D" w:rsidRDefault="00C26630" w:rsidP="00502D7D">
      <w:pPr>
        <w:pStyle w:val="affffff2"/>
        <w:ind w:left="0" w:firstLine="0"/>
        <w:jc w:val="left"/>
        <w:rPr>
          <w:b w:val="0"/>
          <w:sz w:val="16"/>
          <w:szCs w:val="16"/>
        </w:rPr>
      </w:pPr>
      <w:r w:rsidRPr="00502D7D">
        <w:rPr>
          <w:rStyle w:val="affffff4"/>
          <w:b w:val="0"/>
          <w:sz w:val="16"/>
          <w:szCs w:val="16"/>
        </w:rPr>
        <w:footnoteRef/>
      </w:r>
      <w:r w:rsidRPr="00502D7D">
        <w:rPr>
          <w:b w:val="0"/>
          <w:sz w:val="16"/>
          <w:szCs w:val="16"/>
        </w:rPr>
        <w:t xml:space="preserve"> При необходимости могут быть указаны несколько целей муниципальной программы (комплексной программы)</w:t>
      </w:r>
    </w:p>
  </w:footnote>
  <w:footnote w:id="3">
    <w:p w:rsidR="00C26630" w:rsidRDefault="00C26630" w:rsidP="00502D7D">
      <w:pPr>
        <w:pStyle w:val="affffff2"/>
        <w:ind w:left="0" w:right="1" w:firstLine="0"/>
        <w:jc w:val="both"/>
      </w:pPr>
      <w:r w:rsidRPr="00502D7D">
        <w:rPr>
          <w:rStyle w:val="affffff4"/>
          <w:sz w:val="16"/>
          <w:szCs w:val="16"/>
        </w:rPr>
        <w:footnoteRef/>
      </w:r>
      <w:r w:rsidRPr="00502D7D">
        <w:rPr>
          <w:sz w:val="16"/>
          <w:szCs w:val="16"/>
        </w:rPr>
        <w:t xml:space="preserve"> </w:t>
      </w:r>
      <w:r w:rsidRPr="00502D7D">
        <w:rPr>
          <w:b w:val="0"/>
          <w:sz w:val="16"/>
          <w:szCs w:val="16"/>
        </w:rPr>
        <w:t>Указывается наименование национальной цели развития Российской Федерации, а также наименование целевого показателя национальной цели в соответствии с Указом Президента Российской Федерации «О национальных целях развития Российской Федерации на период до 2030 года» от 21.07.2020 № 474</w:t>
      </w:r>
    </w:p>
  </w:footnote>
  <w:footnote w:id="4">
    <w:p w:rsidR="00C26630" w:rsidRPr="00502D7D" w:rsidRDefault="00C26630" w:rsidP="00502D7D">
      <w:pPr>
        <w:pStyle w:val="affffff2"/>
        <w:ind w:left="0" w:right="-59" w:firstLine="0"/>
        <w:jc w:val="left"/>
        <w:rPr>
          <w:b w:val="0"/>
          <w:sz w:val="16"/>
          <w:szCs w:val="16"/>
        </w:rPr>
      </w:pPr>
      <w:r w:rsidRPr="00502D7D">
        <w:rPr>
          <w:rStyle w:val="affffff4"/>
          <w:sz w:val="16"/>
          <w:szCs w:val="16"/>
        </w:rPr>
        <w:footnoteRef/>
      </w:r>
      <w:r w:rsidRPr="00502D7D">
        <w:rPr>
          <w:sz w:val="16"/>
          <w:szCs w:val="16"/>
        </w:rPr>
        <w:t xml:space="preserve"> </w:t>
      </w:r>
      <w:r w:rsidRPr="00502D7D">
        <w:rPr>
          <w:b w:val="0"/>
          <w:sz w:val="16"/>
          <w:szCs w:val="16"/>
        </w:rPr>
        <w:t>Указываются</w:t>
      </w:r>
      <w:r w:rsidRPr="00502D7D">
        <w:rPr>
          <w:sz w:val="16"/>
          <w:szCs w:val="16"/>
        </w:rPr>
        <w:t xml:space="preserve"> </w:t>
      </w:r>
      <w:r w:rsidRPr="00502D7D">
        <w:rPr>
          <w:b w:val="0"/>
          <w:sz w:val="16"/>
          <w:szCs w:val="16"/>
        </w:rPr>
        <w:t>показатели уровня муниципальной программы, в том числе характеризующие вклад в достижение национальных целей, приоритетов социально-экономического развития.</w:t>
      </w:r>
    </w:p>
  </w:footnote>
  <w:footnote w:id="5">
    <w:p w:rsidR="00C26630" w:rsidRPr="00502D7D" w:rsidRDefault="00C26630" w:rsidP="00502D7D">
      <w:pPr>
        <w:pStyle w:val="affffff2"/>
        <w:ind w:left="0" w:right="-59" w:firstLine="0"/>
        <w:jc w:val="left"/>
        <w:rPr>
          <w:b w:val="0"/>
          <w:sz w:val="16"/>
          <w:szCs w:val="16"/>
        </w:rPr>
      </w:pPr>
      <w:r w:rsidRPr="00502D7D">
        <w:rPr>
          <w:rStyle w:val="affffff4"/>
          <w:sz w:val="16"/>
          <w:szCs w:val="16"/>
        </w:rPr>
        <w:footnoteRef/>
      </w:r>
      <w:r w:rsidRPr="00502D7D">
        <w:rPr>
          <w:sz w:val="16"/>
          <w:szCs w:val="16"/>
        </w:rPr>
        <w:t xml:space="preserve"> </w:t>
      </w:r>
      <w:r w:rsidRPr="00502D7D">
        <w:rPr>
          <w:b w:val="0"/>
          <w:sz w:val="16"/>
          <w:szCs w:val="16"/>
        </w:rPr>
        <w:t>Указываются</w:t>
      </w:r>
      <w:r w:rsidRPr="00502D7D">
        <w:rPr>
          <w:sz w:val="16"/>
          <w:szCs w:val="16"/>
        </w:rPr>
        <w:t xml:space="preserve"> </w:t>
      </w:r>
      <w:r w:rsidRPr="00502D7D">
        <w:rPr>
          <w:b w:val="0"/>
          <w:sz w:val="16"/>
          <w:szCs w:val="16"/>
        </w:rPr>
        <w:t>плановые значение показателя на год разработки проекта муниципальной программы.</w:t>
      </w:r>
    </w:p>
  </w:footnote>
  <w:footnote w:id="6">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Указываются наименование органа власти, ответственного за достижение показателя.</w:t>
      </w:r>
    </w:p>
  </w:footnote>
  <w:footnote w:id="7">
    <w:p w:rsidR="00C26630" w:rsidRPr="00502D7D" w:rsidRDefault="00C26630" w:rsidP="00502D7D">
      <w:pPr>
        <w:pStyle w:val="affffff2"/>
        <w:ind w:left="0" w:right="-59" w:firstLine="0"/>
        <w:jc w:val="left"/>
        <w:rPr>
          <w:b w:val="0"/>
          <w:sz w:val="16"/>
          <w:szCs w:val="16"/>
        </w:rPr>
      </w:pPr>
      <w:r w:rsidRPr="00502D7D">
        <w:rPr>
          <w:rStyle w:val="affffff4"/>
          <w:sz w:val="16"/>
          <w:szCs w:val="16"/>
        </w:rPr>
        <w:footnoteRef/>
      </w:r>
      <w:r w:rsidRPr="00502D7D">
        <w:rPr>
          <w:b w:val="0"/>
          <w:sz w:val="16"/>
          <w:szCs w:val="16"/>
        </w:rPr>
        <w:t xml:space="preserve"> Указывается наименование целевых показателей национальных целей, вклад в достижение которых обеспечивает показатель муниципальной программы. </w:t>
      </w:r>
    </w:p>
  </w:footnote>
  <w:footnote w:id="8">
    <w:p w:rsidR="00C26630" w:rsidRPr="00502D7D" w:rsidRDefault="00C26630" w:rsidP="00502D7D">
      <w:pPr>
        <w:pStyle w:val="affffff2"/>
        <w:ind w:left="0" w:right="1" w:firstLine="0"/>
        <w:jc w:val="left"/>
        <w:rPr>
          <w:b w:val="0"/>
          <w:sz w:val="16"/>
          <w:szCs w:val="16"/>
        </w:rPr>
      </w:pPr>
      <w:r w:rsidRPr="00502D7D">
        <w:rPr>
          <w:rStyle w:val="affffff4"/>
          <w:sz w:val="16"/>
          <w:szCs w:val="16"/>
        </w:rPr>
        <w:footnoteRef/>
      </w:r>
      <w:r w:rsidRPr="00502D7D">
        <w:rPr>
          <w:b w:val="0"/>
          <w:sz w:val="16"/>
          <w:szCs w:val="16"/>
        </w:rPr>
        <w:t xml:space="preserve"> Указывается государственная информационная система или иная информационная система, содержащая информацию о показателях и их значениях (при наличии).</w:t>
      </w:r>
    </w:p>
  </w:footnote>
  <w:footnote w:id="9">
    <w:p w:rsidR="00C26630" w:rsidRPr="00502D7D" w:rsidRDefault="00C26630" w:rsidP="00502D7D">
      <w:pPr>
        <w:pStyle w:val="affffff2"/>
        <w:ind w:left="0" w:right="1" w:firstLine="0"/>
        <w:jc w:val="left"/>
        <w:rPr>
          <w:sz w:val="16"/>
          <w:szCs w:val="16"/>
        </w:rPr>
      </w:pPr>
      <w:r w:rsidRPr="00502D7D">
        <w:rPr>
          <w:rStyle w:val="affffff4"/>
          <w:sz w:val="16"/>
          <w:szCs w:val="16"/>
        </w:rPr>
        <w:footnoteRef/>
      </w:r>
      <w:r w:rsidRPr="00502D7D">
        <w:rPr>
          <w:sz w:val="16"/>
          <w:szCs w:val="16"/>
        </w:rPr>
        <w:t xml:space="preserve"> </w:t>
      </w:r>
      <w:r w:rsidRPr="00502D7D">
        <w:rPr>
          <w:b w:val="0"/>
          <w:sz w:val="16"/>
          <w:szCs w:val="16"/>
        </w:rPr>
        <w:t>Указывается порядковый номер муниципальной программы из пункта «Связь с иными муниципальными программами» паспорта муниципальной программы.</w:t>
      </w:r>
    </w:p>
  </w:footnote>
  <w:footnote w:id="10">
    <w:p w:rsidR="00C26630" w:rsidRPr="00502D7D" w:rsidRDefault="00C26630" w:rsidP="00502D7D">
      <w:pPr>
        <w:pStyle w:val="affffff2"/>
        <w:ind w:left="0" w:right="-59" w:firstLine="0"/>
        <w:jc w:val="left"/>
        <w:rPr>
          <w:b w:val="0"/>
          <w:sz w:val="16"/>
          <w:szCs w:val="16"/>
        </w:rPr>
      </w:pPr>
      <w:r w:rsidRPr="00502D7D">
        <w:rPr>
          <w:rStyle w:val="affffff4"/>
          <w:sz w:val="16"/>
          <w:szCs w:val="16"/>
        </w:rPr>
        <w:footnoteRef/>
      </w:r>
      <w:r w:rsidRPr="00502D7D">
        <w:rPr>
          <w:b w:val="0"/>
          <w:sz w:val="16"/>
          <w:szCs w:val="16"/>
        </w:rPr>
        <w:t xml:space="preserve"> Указывается год начала реализации муниципальной программы для действующих муниципальных программ или год начала реализации муниципальной программы (для новых муниципальных программ).</w:t>
      </w:r>
    </w:p>
    <w:p w:rsidR="00C26630" w:rsidRPr="004F3193" w:rsidRDefault="00C26630" w:rsidP="00502D7D">
      <w:pPr>
        <w:pStyle w:val="affffff2"/>
        <w:ind w:left="0" w:right="-59" w:firstLine="0"/>
        <w:jc w:val="left"/>
        <w:rPr>
          <w:b w:val="0"/>
        </w:rPr>
      </w:pPr>
    </w:p>
  </w:footnote>
  <w:footnote w:id="11">
    <w:p w:rsidR="00C26630" w:rsidRPr="00502D7D" w:rsidRDefault="00C26630" w:rsidP="00502D7D">
      <w:pPr>
        <w:pStyle w:val="affffff2"/>
        <w:ind w:left="0" w:right="1" w:firstLine="0"/>
        <w:jc w:val="left"/>
        <w:rPr>
          <w:b w:val="0"/>
          <w:sz w:val="16"/>
          <w:szCs w:val="16"/>
        </w:rPr>
      </w:pPr>
      <w:r w:rsidRPr="00502D7D">
        <w:rPr>
          <w:rStyle w:val="affffff4"/>
          <w:sz w:val="16"/>
          <w:szCs w:val="16"/>
        </w:rPr>
        <w:footnoteRef/>
      </w:r>
      <w:r w:rsidRPr="00502D7D">
        <w:rPr>
          <w:b w:val="0"/>
          <w:sz w:val="16"/>
          <w:szCs w:val="16"/>
        </w:rPr>
        <w:t xml:space="preserve"> Приводятся ключевые (социально значимые) задачи, планируемые к решению в рамках проектов, комплексов процессных мероприятий по предложению ответственного исполнителя муниципальной программы</w:t>
      </w:r>
    </w:p>
  </w:footnote>
  <w:footnote w:id="12">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Приводится краткое описание социальных, экономических и иных эффектов для каждой задачи структурного элемента </w:t>
      </w:r>
    </w:p>
  </w:footnote>
  <w:footnote w:id="13">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Указываются наименования показателей уровня муниципальной программы, на достижение которых направлены структурный элемент</w:t>
      </w:r>
    </w:p>
  </w:footnote>
  <w:footnote w:id="14">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Наименование направления (подпрограммы) приводится при необходимости</w:t>
      </w:r>
    </w:p>
  </w:footnote>
  <w:footnote w:id="15">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Указывается </w:t>
      </w:r>
      <w:r w:rsidRPr="00502D7D">
        <w:rPr>
          <w:b w:val="0"/>
          <w:color w:val="22272F"/>
          <w:sz w:val="16"/>
          <w:szCs w:val="16"/>
        </w:rPr>
        <w:t>ответственный исполнитель</w:t>
      </w:r>
      <w:r w:rsidRPr="00502D7D">
        <w:rPr>
          <w:b w:val="0"/>
          <w:sz w:val="16"/>
          <w:szCs w:val="16"/>
        </w:rPr>
        <w:t xml:space="preserve"> проекта в соответствии с паспортом проекта</w:t>
      </w:r>
    </w:p>
  </w:footnote>
  <w:footnote w:id="16">
    <w:p w:rsidR="00C26630" w:rsidRPr="00502D7D" w:rsidRDefault="00C26630" w:rsidP="00502D7D">
      <w:pPr>
        <w:pStyle w:val="affffff2"/>
        <w:ind w:left="0" w:firstLine="0"/>
        <w:jc w:val="left"/>
        <w:rPr>
          <w:b w:val="0"/>
          <w:sz w:val="16"/>
          <w:szCs w:val="16"/>
        </w:rPr>
      </w:pPr>
      <w:r w:rsidRPr="00502D7D">
        <w:rPr>
          <w:rStyle w:val="affffff4"/>
          <w:sz w:val="16"/>
          <w:szCs w:val="16"/>
        </w:rPr>
        <w:footnoteRef/>
      </w:r>
      <w:r w:rsidRPr="00502D7D">
        <w:rPr>
          <w:b w:val="0"/>
          <w:sz w:val="16"/>
          <w:szCs w:val="16"/>
        </w:rPr>
        <w:t xml:space="preserve"> Указывается </w:t>
      </w:r>
      <w:r w:rsidRPr="00502D7D">
        <w:rPr>
          <w:b w:val="0"/>
          <w:color w:val="22272F"/>
          <w:sz w:val="16"/>
          <w:szCs w:val="16"/>
        </w:rPr>
        <w:t>ответственный исполнитель</w:t>
      </w:r>
      <w:r w:rsidRPr="00502D7D">
        <w:rPr>
          <w:b w:val="0"/>
          <w:sz w:val="16"/>
          <w:szCs w:val="16"/>
        </w:rPr>
        <w:t xml:space="preserve"> проекта в соответствии с паспортом ведомственного проекта</w:t>
      </w:r>
    </w:p>
  </w:footnote>
  <w:footnote w:id="17">
    <w:p w:rsidR="00C26630" w:rsidRPr="006F4509" w:rsidRDefault="00C26630" w:rsidP="006F4509">
      <w:pPr>
        <w:pStyle w:val="affffff2"/>
        <w:ind w:left="0" w:right="-141" w:firstLine="0"/>
        <w:jc w:val="both"/>
        <w:rPr>
          <w:b w:val="0"/>
          <w:sz w:val="16"/>
          <w:szCs w:val="16"/>
        </w:rPr>
      </w:pPr>
      <w:r w:rsidRPr="006F4509">
        <w:rPr>
          <w:rStyle w:val="affffff4"/>
          <w:sz w:val="16"/>
          <w:szCs w:val="16"/>
        </w:rPr>
        <w:footnoteRef/>
      </w:r>
      <w:r w:rsidRPr="006F4509">
        <w:rPr>
          <w:b w:val="0"/>
          <w:sz w:val="16"/>
          <w:szCs w:val="16"/>
        </w:rPr>
        <w:t xml:space="preserve"> Приводится краткое описание мероприятия (результата), в том числе дополнительные качественные и количественные параметры, которым должно соответствовать такое мероприятие (результат).</w:t>
      </w:r>
    </w:p>
  </w:footnote>
  <w:footnote w:id="18">
    <w:p w:rsidR="00C26630" w:rsidRPr="00C26630" w:rsidRDefault="00C26630" w:rsidP="00857840">
      <w:pPr>
        <w:pStyle w:val="affffff2"/>
        <w:ind w:left="0" w:right="1" w:firstLine="0"/>
        <w:jc w:val="left"/>
        <w:rPr>
          <w:b w:val="0"/>
          <w:sz w:val="16"/>
          <w:szCs w:val="16"/>
        </w:rPr>
      </w:pPr>
      <w:r w:rsidRPr="00C26630">
        <w:rPr>
          <w:rStyle w:val="affffff4"/>
          <w:b w:val="0"/>
          <w:sz w:val="16"/>
          <w:szCs w:val="16"/>
        </w:rPr>
        <w:footnoteRef/>
      </w:r>
      <w:r w:rsidRPr="00C26630">
        <w:rPr>
          <w:b w:val="0"/>
          <w:sz w:val="16"/>
          <w:szCs w:val="16"/>
        </w:rPr>
        <w:t xml:space="preserve"> Приводятся формула и краткий алгоритм расчета. При описании формулы или алгоритм необходимо использовать буквенные обозначения базовых показателей.</w:t>
      </w:r>
    </w:p>
  </w:footnote>
  <w:footnote w:id="19">
    <w:p w:rsidR="00C26630" w:rsidRPr="00C26630" w:rsidRDefault="00C26630" w:rsidP="00857840">
      <w:pPr>
        <w:spacing w:line="259" w:lineRule="auto"/>
        <w:rPr>
          <w:rFonts w:ascii="Times New Roman" w:hAnsi="Times New Roman" w:cs="Times New Roman"/>
          <w:color w:val="22272F"/>
          <w:sz w:val="16"/>
          <w:szCs w:val="16"/>
          <w:shd w:val="clear" w:color="auto" w:fill="FFFFFF"/>
        </w:rPr>
      </w:pPr>
      <w:r w:rsidRPr="00C26630">
        <w:rPr>
          <w:rStyle w:val="affffff4"/>
          <w:rFonts w:ascii="Times New Roman" w:hAnsi="Times New Roman" w:cs="Times New Roman"/>
          <w:sz w:val="16"/>
          <w:szCs w:val="16"/>
        </w:rPr>
        <w:footnoteRef/>
      </w:r>
      <w:r w:rsidRPr="00C26630">
        <w:rPr>
          <w:rFonts w:ascii="Times New Roman" w:hAnsi="Times New Roman" w:cs="Times New Roman"/>
          <w:sz w:val="16"/>
          <w:szCs w:val="16"/>
        </w:rPr>
        <w:t xml:space="preserve"> У</w:t>
      </w:r>
      <w:r w:rsidRPr="00C26630">
        <w:rPr>
          <w:rFonts w:ascii="Times New Roman" w:hAnsi="Times New Roman" w:cs="Times New Roman"/>
          <w:color w:val="22272F"/>
          <w:sz w:val="16"/>
          <w:szCs w:val="16"/>
          <w:shd w:val="clear" w:color="auto" w:fill="FFFFFF"/>
        </w:rPr>
        <w:t>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footnote>
  <w:footnote w:id="20">
    <w:p w:rsidR="00C26630" w:rsidRPr="00C26630" w:rsidRDefault="00C26630" w:rsidP="00857840">
      <w:pPr>
        <w:pStyle w:val="affffff2"/>
        <w:ind w:left="0" w:right="1" w:firstLine="0"/>
        <w:jc w:val="left"/>
        <w:rPr>
          <w:b w:val="0"/>
          <w:sz w:val="16"/>
          <w:szCs w:val="16"/>
        </w:rPr>
      </w:pPr>
      <w:r w:rsidRPr="00C26630">
        <w:rPr>
          <w:rStyle w:val="affffff4"/>
          <w:sz w:val="16"/>
          <w:szCs w:val="16"/>
        </w:rPr>
        <w:footnoteRef/>
      </w:r>
      <w:r w:rsidRPr="00C26630">
        <w:rPr>
          <w:b w:val="0"/>
          <w:sz w:val="16"/>
          <w:szCs w:val="16"/>
        </w:rPr>
        <w:t xml:space="preserve"> Наименование органа власти, ответственного за сбор данных по показателю.</w:t>
      </w:r>
    </w:p>
  </w:footnote>
  <w:footnote w:id="21">
    <w:p w:rsidR="00C26630" w:rsidRPr="00C26630" w:rsidRDefault="00C26630" w:rsidP="00857840">
      <w:pPr>
        <w:pStyle w:val="affffff2"/>
        <w:ind w:left="0" w:right="1" w:firstLine="0"/>
        <w:jc w:val="left"/>
        <w:rPr>
          <w:b w:val="0"/>
          <w:sz w:val="16"/>
          <w:szCs w:val="16"/>
        </w:rPr>
      </w:pPr>
      <w:r w:rsidRPr="00C26630">
        <w:rPr>
          <w:rStyle w:val="affffff4"/>
          <w:sz w:val="16"/>
          <w:szCs w:val="16"/>
        </w:rPr>
        <w:footnoteRef/>
      </w:r>
      <w:r w:rsidRPr="00C26630">
        <w:rPr>
          <w:b w:val="0"/>
          <w:sz w:val="16"/>
          <w:szCs w:val="16"/>
        </w:rPr>
        <w:t xml:space="preserve"> Указываются источник данных для расчета показателей муниципальной программы (НПА, информационная система, форма отчетности, статистическая форма) .</w:t>
      </w:r>
    </w:p>
  </w:footnote>
  <w:footnote w:id="22">
    <w:p w:rsidR="00C26630" w:rsidRPr="00C26630" w:rsidRDefault="00C26630" w:rsidP="00857840">
      <w:pPr>
        <w:pStyle w:val="affffff2"/>
        <w:ind w:left="0" w:firstLine="0"/>
        <w:jc w:val="left"/>
        <w:rPr>
          <w:b w:val="0"/>
          <w:sz w:val="16"/>
          <w:szCs w:val="16"/>
        </w:rPr>
      </w:pPr>
      <w:r w:rsidRPr="00C26630">
        <w:rPr>
          <w:rStyle w:val="affffff4"/>
          <w:sz w:val="16"/>
          <w:szCs w:val="16"/>
        </w:rPr>
        <w:footnoteRef/>
      </w:r>
      <w:r w:rsidRPr="00C26630">
        <w:rPr>
          <w:b w:val="0"/>
          <w:sz w:val="16"/>
          <w:szCs w:val="16"/>
        </w:rPr>
        <w:t xml:space="preserve"> Указывается срок формирования фактических значений показателя за год.</w:t>
      </w:r>
    </w:p>
    <w:p w:rsidR="00C26630" w:rsidRPr="009E37DC" w:rsidRDefault="00C26630" w:rsidP="00857840">
      <w:pPr>
        <w:pStyle w:val="affffff2"/>
        <w:ind w:left="0" w:firstLine="0"/>
        <w:jc w:val="left"/>
        <w:rPr>
          <w:b w:val="0"/>
        </w:rPr>
      </w:pPr>
    </w:p>
  </w:footnote>
  <w:footnote w:id="23">
    <w:p w:rsidR="00C26630" w:rsidRPr="00857840" w:rsidRDefault="00C26630" w:rsidP="00857840">
      <w:pPr>
        <w:pStyle w:val="affffff2"/>
        <w:ind w:left="142" w:hanging="142"/>
        <w:jc w:val="both"/>
        <w:rPr>
          <w:b w:val="0"/>
          <w:sz w:val="16"/>
          <w:szCs w:val="16"/>
        </w:rPr>
      </w:pPr>
      <w:r w:rsidRPr="00857840">
        <w:rPr>
          <w:rStyle w:val="affffff4"/>
          <w:b w:val="0"/>
          <w:sz w:val="16"/>
          <w:szCs w:val="16"/>
        </w:rPr>
        <w:footnoteRef/>
      </w:r>
      <w:r w:rsidRPr="00857840">
        <w:rPr>
          <w:b w:val="0"/>
          <w:sz w:val="16"/>
          <w:szCs w:val="16"/>
        </w:rPr>
        <w:t xml:space="preserve"> Приводятся показатели уровня муниципальных программ и их значения, относящиеся к сфере реализации муниципальной программы.</w:t>
      </w:r>
    </w:p>
  </w:footnote>
  <w:footnote w:id="24">
    <w:p w:rsidR="00C26630" w:rsidRPr="00857840" w:rsidRDefault="00C26630" w:rsidP="00857840">
      <w:pPr>
        <w:pStyle w:val="affffff2"/>
        <w:ind w:left="0" w:firstLine="0"/>
        <w:jc w:val="both"/>
        <w:rPr>
          <w:b w:val="0"/>
          <w:sz w:val="16"/>
          <w:szCs w:val="16"/>
        </w:rPr>
      </w:pPr>
      <w:r w:rsidRPr="00857840">
        <w:rPr>
          <w:rStyle w:val="affffff4"/>
          <w:b w:val="0"/>
          <w:sz w:val="16"/>
          <w:szCs w:val="16"/>
        </w:rPr>
        <w:footnoteRef/>
      </w:r>
      <w:r w:rsidRPr="00857840">
        <w:rPr>
          <w:b w:val="0"/>
          <w:sz w:val="16"/>
          <w:szCs w:val="16"/>
        </w:rPr>
        <w:t xml:space="preserve"> Указывается плановое значение показателя на год разработки проекта муниципальной программы (для новых муниципальных программ)</w:t>
      </w:r>
    </w:p>
  </w:footnote>
  <w:footnote w:id="25">
    <w:p w:rsidR="00C26630" w:rsidRPr="00857840" w:rsidRDefault="00C26630" w:rsidP="00857840">
      <w:pPr>
        <w:pStyle w:val="affffff2"/>
        <w:ind w:left="0" w:firstLine="0"/>
        <w:jc w:val="left"/>
        <w:rPr>
          <w:b w:val="0"/>
          <w:sz w:val="16"/>
          <w:szCs w:val="16"/>
        </w:rPr>
      </w:pPr>
      <w:r w:rsidRPr="00857840">
        <w:rPr>
          <w:rStyle w:val="affffff4"/>
          <w:b w:val="0"/>
          <w:sz w:val="16"/>
          <w:szCs w:val="16"/>
        </w:rPr>
        <w:footnoteRef/>
      </w:r>
      <w:r w:rsidRPr="00857840">
        <w:rPr>
          <w:b w:val="0"/>
          <w:sz w:val="16"/>
          <w:szCs w:val="16"/>
        </w:rPr>
        <w:t xml:space="preserve"> Указывается наименование органа власти, ответственного за достижение показателя.</w:t>
      </w:r>
    </w:p>
  </w:footnote>
  <w:footnote w:id="26">
    <w:p w:rsidR="00C26630" w:rsidRPr="00C26630" w:rsidRDefault="00C26630" w:rsidP="00857840">
      <w:pPr>
        <w:pStyle w:val="affffff2"/>
        <w:ind w:left="0" w:firstLine="0"/>
        <w:jc w:val="left"/>
        <w:rPr>
          <w:b w:val="0"/>
          <w:sz w:val="16"/>
          <w:szCs w:val="16"/>
        </w:rPr>
      </w:pPr>
      <w:r w:rsidRPr="00857840">
        <w:rPr>
          <w:rStyle w:val="affffff4"/>
          <w:b w:val="0"/>
          <w:sz w:val="18"/>
          <w:szCs w:val="18"/>
        </w:rPr>
        <w:footnoteRef/>
      </w:r>
      <w:r w:rsidRPr="00857840">
        <w:rPr>
          <w:b w:val="0"/>
          <w:sz w:val="18"/>
          <w:szCs w:val="18"/>
        </w:rPr>
        <w:t xml:space="preserve"> Приводятся объемы финансового </w:t>
      </w:r>
      <w:r w:rsidRPr="00C26630">
        <w:rPr>
          <w:b w:val="0"/>
          <w:sz w:val="16"/>
          <w:szCs w:val="16"/>
        </w:rPr>
        <w:t xml:space="preserve">обеспечения реализации мероприятий (результатов) иных муниципальных программ, которые соответствуют сфере реализации муниципальной программ </w:t>
      </w:r>
    </w:p>
  </w:footnote>
  <w:footnote w:id="27">
    <w:p w:rsidR="00C26630" w:rsidRPr="00141B29" w:rsidRDefault="00C26630" w:rsidP="00857840">
      <w:pPr>
        <w:pStyle w:val="affffff2"/>
        <w:ind w:left="0" w:firstLine="0"/>
        <w:jc w:val="left"/>
        <w:rPr>
          <w:b w:val="0"/>
        </w:rPr>
      </w:pPr>
      <w:r w:rsidRPr="00C26630">
        <w:rPr>
          <w:rStyle w:val="affffff4"/>
          <w:b w:val="0"/>
          <w:sz w:val="16"/>
          <w:szCs w:val="16"/>
        </w:rPr>
        <w:footnoteRef/>
      </w:r>
      <w:r w:rsidRPr="00C26630">
        <w:rPr>
          <w:b w:val="0"/>
          <w:sz w:val="16"/>
          <w:szCs w:val="16"/>
        </w:rPr>
        <w:t xml:space="preserve"> Приводятся мероприятия (результаты) иных муниципальных программ, соответствующих сфере реализации муниципальной программы, и их значения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C26630" w:rsidRDefault="00C26630">
        <w:pPr>
          <w:pStyle w:val="a3"/>
          <w:jc w:val="center"/>
        </w:pPr>
        <w:fldSimple w:instr="PAGE   \* MERGEFORMAT">
          <w:r w:rsidR="005B3000">
            <w:rPr>
              <w:noProof/>
            </w:rPr>
            <w:t>29</w:t>
          </w:r>
        </w:fldSimple>
      </w:p>
    </w:sdtContent>
  </w:sdt>
  <w:p w:rsidR="00C26630" w:rsidRDefault="00C2663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5">
    <w:nsid w:val="55783792"/>
    <w:multiLevelType w:val="hybridMultilevel"/>
    <w:tmpl w:val="F75053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8436F2"/>
    <w:multiLevelType w:val="hybridMultilevel"/>
    <w:tmpl w:val="9662BD9E"/>
    <w:lvl w:ilvl="0" w:tplc="159A1C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0C14FF"/>
    <w:multiLevelType w:val="hybridMultilevel"/>
    <w:tmpl w:val="67908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C181D"/>
    <w:rsid w:val="000E144C"/>
    <w:rsid w:val="00123620"/>
    <w:rsid w:val="001571ED"/>
    <w:rsid w:val="0016374F"/>
    <w:rsid w:val="001C3EFD"/>
    <w:rsid w:val="002173AD"/>
    <w:rsid w:val="00231636"/>
    <w:rsid w:val="002A23A3"/>
    <w:rsid w:val="002A3A0F"/>
    <w:rsid w:val="002B1CFF"/>
    <w:rsid w:val="002B20E7"/>
    <w:rsid w:val="002E6E77"/>
    <w:rsid w:val="00334564"/>
    <w:rsid w:val="00351DD4"/>
    <w:rsid w:val="003745F3"/>
    <w:rsid w:val="003A22A0"/>
    <w:rsid w:val="003B0FB9"/>
    <w:rsid w:val="003B48E3"/>
    <w:rsid w:val="0043755F"/>
    <w:rsid w:val="00460A15"/>
    <w:rsid w:val="00502D7D"/>
    <w:rsid w:val="0051593F"/>
    <w:rsid w:val="00560106"/>
    <w:rsid w:val="005B3000"/>
    <w:rsid w:val="005C0C18"/>
    <w:rsid w:val="006357E0"/>
    <w:rsid w:val="0067236C"/>
    <w:rsid w:val="00685B0A"/>
    <w:rsid w:val="006B0345"/>
    <w:rsid w:val="006B746F"/>
    <w:rsid w:val="006E214D"/>
    <w:rsid w:val="006E519D"/>
    <w:rsid w:val="006F4509"/>
    <w:rsid w:val="007050DA"/>
    <w:rsid w:val="0071732C"/>
    <w:rsid w:val="00742EB2"/>
    <w:rsid w:val="00761F28"/>
    <w:rsid w:val="007B5552"/>
    <w:rsid w:val="007D3003"/>
    <w:rsid w:val="007E7101"/>
    <w:rsid w:val="00833ED5"/>
    <w:rsid w:val="00857840"/>
    <w:rsid w:val="00857D1F"/>
    <w:rsid w:val="00865D2A"/>
    <w:rsid w:val="008B1F9B"/>
    <w:rsid w:val="008C2C86"/>
    <w:rsid w:val="00925B6A"/>
    <w:rsid w:val="00961A60"/>
    <w:rsid w:val="00962F73"/>
    <w:rsid w:val="00971645"/>
    <w:rsid w:val="0097299A"/>
    <w:rsid w:val="009C7F17"/>
    <w:rsid w:val="00A14BC4"/>
    <w:rsid w:val="00A74647"/>
    <w:rsid w:val="00A97758"/>
    <w:rsid w:val="00AA2254"/>
    <w:rsid w:val="00AA51B8"/>
    <w:rsid w:val="00AB56DA"/>
    <w:rsid w:val="00AC4C22"/>
    <w:rsid w:val="00AD408B"/>
    <w:rsid w:val="00AE717B"/>
    <w:rsid w:val="00B049A1"/>
    <w:rsid w:val="00B1698C"/>
    <w:rsid w:val="00B55B2D"/>
    <w:rsid w:val="00B55E16"/>
    <w:rsid w:val="00B71B92"/>
    <w:rsid w:val="00B71CE7"/>
    <w:rsid w:val="00B77838"/>
    <w:rsid w:val="00B866C7"/>
    <w:rsid w:val="00B92B3C"/>
    <w:rsid w:val="00BC58D5"/>
    <w:rsid w:val="00BE368C"/>
    <w:rsid w:val="00BE479F"/>
    <w:rsid w:val="00C0231A"/>
    <w:rsid w:val="00C21FC3"/>
    <w:rsid w:val="00C23D74"/>
    <w:rsid w:val="00C24D42"/>
    <w:rsid w:val="00C26630"/>
    <w:rsid w:val="00C366FF"/>
    <w:rsid w:val="00C373B7"/>
    <w:rsid w:val="00C6420D"/>
    <w:rsid w:val="00C66CDC"/>
    <w:rsid w:val="00C96425"/>
    <w:rsid w:val="00CB7C37"/>
    <w:rsid w:val="00CF75D0"/>
    <w:rsid w:val="00D139BE"/>
    <w:rsid w:val="00D44DCC"/>
    <w:rsid w:val="00D60124"/>
    <w:rsid w:val="00D73A31"/>
    <w:rsid w:val="00DF7719"/>
    <w:rsid w:val="00E437E5"/>
    <w:rsid w:val="00EC22F6"/>
    <w:rsid w:val="00EE65AA"/>
    <w:rsid w:val="00F4652C"/>
    <w:rsid w:val="00F71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2"/>
    <w:next w:val="a"/>
    <w:link w:val="30"/>
    <w:qFormat/>
    <w:rsid w:val="00502D7D"/>
    <w:pPr>
      <w:keepNext w:val="0"/>
      <w:widowControl w:val="0"/>
      <w:autoSpaceDE w:val="0"/>
      <w:autoSpaceDN w:val="0"/>
      <w:adjustRightInd w:val="0"/>
      <w:spacing w:before="108" w:after="108"/>
      <w:jc w:val="center"/>
      <w:outlineLvl w:val="2"/>
    </w:pPr>
    <w:rPr>
      <w:i w:val="0"/>
      <w:iCs w:val="0"/>
      <w:sz w:val="26"/>
      <w:szCs w:val="26"/>
      <w:lang/>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afe">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c">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rsid w:val="00D73A31"/>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ae">
    <w:name w:val="Без интервала Знак"/>
    <w:basedOn w:val="a0"/>
    <w:link w:val="ad"/>
    <w:uiPriority w:val="1"/>
    <w:rsid w:val="00D73A31"/>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502D7D"/>
    <w:rPr>
      <w:rFonts w:ascii="Cambria" w:eastAsia="Times New Roman" w:hAnsi="Cambria" w:cs="Times New Roman"/>
      <w:b/>
      <w:bCs/>
      <w:sz w:val="26"/>
      <w:szCs w:val="26"/>
      <w:lang/>
    </w:rPr>
  </w:style>
  <w:style w:type="numbering" w:customStyle="1" w:styleId="5">
    <w:name w:val="Нет списка5"/>
    <w:next w:val="a2"/>
    <w:uiPriority w:val="99"/>
    <w:semiHidden/>
    <w:rsid w:val="00502D7D"/>
  </w:style>
  <w:style w:type="character" w:customStyle="1" w:styleId="aff6">
    <w:name w:val="Цветовое выделение"/>
    <w:uiPriority w:val="99"/>
    <w:rsid w:val="00502D7D"/>
    <w:rPr>
      <w:b/>
      <w:color w:val="26282F"/>
    </w:rPr>
  </w:style>
  <w:style w:type="character" w:customStyle="1" w:styleId="aff7">
    <w:name w:val="Гипертекстовая ссылка"/>
    <w:uiPriority w:val="99"/>
    <w:rsid w:val="00502D7D"/>
    <w:rPr>
      <w:rFonts w:cs="Times New Roman"/>
      <w:b/>
      <w:color w:val="106BBE"/>
    </w:rPr>
  </w:style>
  <w:style w:type="character" w:customStyle="1" w:styleId="aff8">
    <w:name w:val="Активная гипертекстовая ссылка"/>
    <w:rsid w:val="00502D7D"/>
    <w:rPr>
      <w:rFonts w:cs="Times New Roman"/>
      <w:b/>
      <w:color w:val="106BBE"/>
      <w:u w:val="single"/>
    </w:rPr>
  </w:style>
  <w:style w:type="paragraph" w:customStyle="1" w:styleId="aff9">
    <w:name w:val="Внимание"/>
    <w:basedOn w:val="a"/>
    <w:next w:val="a"/>
    <w:rsid w:val="00502D7D"/>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rPr>
  </w:style>
  <w:style w:type="paragraph" w:customStyle="1" w:styleId="affa">
    <w:name w:val="Внимание: криминал!!"/>
    <w:basedOn w:val="aff9"/>
    <w:next w:val="a"/>
    <w:rsid w:val="00502D7D"/>
  </w:style>
  <w:style w:type="paragraph" w:customStyle="1" w:styleId="affb">
    <w:name w:val="Внимание: недобросовестность!"/>
    <w:basedOn w:val="aff9"/>
    <w:next w:val="a"/>
    <w:rsid w:val="00502D7D"/>
  </w:style>
  <w:style w:type="character" w:customStyle="1" w:styleId="affc">
    <w:name w:val="Выделение для Базового Поиска"/>
    <w:rsid w:val="00502D7D"/>
    <w:rPr>
      <w:rFonts w:cs="Times New Roman"/>
      <w:b/>
      <w:bCs/>
      <w:color w:val="0058A9"/>
    </w:rPr>
  </w:style>
  <w:style w:type="character" w:customStyle="1" w:styleId="affd">
    <w:name w:val="Выделение для Базового Поиска (курсив)"/>
    <w:rsid w:val="00502D7D"/>
    <w:rPr>
      <w:rFonts w:cs="Times New Roman"/>
      <w:b/>
      <w:bCs/>
      <w:i/>
      <w:iCs/>
      <w:color w:val="0058A9"/>
    </w:rPr>
  </w:style>
  <w:style w:type="paragraph" w:customStyle="1" w:styleId="affe">
    <w:name w:val="Дочерний элемент списка"/>
    <w:basedOn w:val="a"/>
    <w:next w:val="a"/>
    <w:rsid w:val="00502D7D"/>
    <w:pPr>
      <w:widowControl w:val="0"/>
      <w:autoSpaceDE w:val="0"/>
      <w:autoSpaceDN w:val="0"/>
      <w:adjustRightInd w:val="0"/>
      <w:spacing w:after="0" w:line="240" w:lineRule="auto"/>
      <w:jc w:val="both"/>
    </w:pPr>
    <w:rPr>
      <w:rFonts w:ascii="Arial" w:eastAsia="Times New Roman" w:hAnsi="Arial" w:cs="Arial"/>
      <w:color w:val="868381"/>
      <w:sz w:val="20"/>
      <w:szCs w:val="20"/>
    </w:rPr>
  </w:style>
  <w:style w:type="paragraph" w:customStyle="1" w:styleId="afff">
    <w:name w:val="Основное меню (преемственное)"/>
    <w:basedOn w:val="a"/>
    <w:next w:val="a"/>
    <w:rsid w:val="00502D7D"/>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f0">
    <w:name w:val="Title"/>
    <w:basedOn w:val="afff"/>
    <w:next w:val="a"/>
    <w:link w:val="afff1"/>
    <w:qFormat/>
    <w:rsid w:val="00502D7D"/>
    <w:rPr>
      <w:rFonts w:cs="Times New Roman"/>
      <w:b/>
      <w:bCs/>
      <w:color w:val="0058A9"/>
      <w:shd w:val="clear" w:color="auto" w:fill="F0F0F0"/>
      <w:lang/>
    </w:rPr>
  </w:style>
  <w:style w:type="character" w:customStyle="1" w:styleId="afff1">
    <w:name w:val="Название Знак"/>
    <w:aliases w:val="Заголовок Знак"/>
    <w:basedOn w:val="a0"/>
    <w:link w:val="afff0"/>
    <w:rsid w:val="00502D7D"/>
    <w:rPr>
      <w:rFonts w:ascii="Verdana" w:eastAsia="Times New Roman" w:hAnsi="Verdana" w:cs="Times New Roman"/>
      <w:b/>
      <w:bCs/>
      <w:color w:val="0058A9"/>
      <w:lang/>
    </w:rPr>
  </w:style>
  <w:style w:type="paragraph" w:customStyle="1" w:styleId="afff2">
    <w:name w:val="Заголовок группы контролов"/>
    <w:basedOn w:val="a"/>
    <w:next w:val="a"/>
    <w:rsid w:val="00502D7D"/>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rPr>
  </w:style>
  <w:style w:type="paragraph" w:customStyle="1" w:styleId="afff3">
    <w:name w:val="Заголовок для информации об изменениях"/>
    <w:basedOn w:val="1"/>
    <w:next w:val="a"/>
    <w:rsid w:val="00502D7D"/>
    <w:pPr>
      <w:keepNext w:val="0"/>
      <w:widowControl w:val="0"/>
      <w:autoSpaceDE w:val="0"/>
      <w:autoSpaceDN w:val="0"/>
      <w:adjustRightInd w:val="0"/>
      <w:spacing w:before="0" w:after="108"/>
      <w:jc w:val="center"/>
      <w:outlineLvl w:val="9"/>
    </w:pPr>
    <w:rPr>
      <w:rFonts w:ascii="Cambria" w:hAnsi="Cambria"/>
      <w:b w:val="0"/>
      <w:bCs w:val="0"/>
      <w:sz w:val="18"/>
      <w:szCs w:val="18"/>
      <w:shd w:val="clear" w:color="auto" w:fill="FFFFFF"/>
      <w:lang/>
    </w:rPr>
  </w:style>
  <w:style w:type="paragraph" w:customStyle="1" w:styleId="afff4">
    <w:name w:val="Заголовок распахивающейся части диалога"/>
    <w:basedOn w:val="a"/>
    <w:next w:val="a"/>
    <w:rsid w:val="00502D7D"/>
    <w:pPr>
      <w:widowControl w:val="0"/>
      <w:autoSpaceDE w:val="0"/>
      <w:autoSpaceDN w:val="0"/>
      <w:adjustRightInd w:val="0"/>
      <w:spacing w:after="0" w:line="240" w:lineRule="auto"/>
      <w:ind w:firstLine="720"/>
      <w:jc w:val="both"/>
    </w:pPr>
    <w:rPr>
      <w:rFonts w:ascii="Arial" w:eastAsia="Times New Roman" w:hAnsi="Arial" w:cs="Arial"/>
      <w:i/>
      <w:iCs/>
      <w:color w:val="000080"/>
    </w:rPr>
  </w:style>
  <w:style w:type="character" w:customStyle="1" w:styleId="afff5">
    <w:name w:val="Заголовок своего сообщения"/>
    <w:rsid w:val="00502D7D"/>
    <w:rPr>
      <w:rFonts w:cs="Times New Roman"/>
      <w:b/>
      <w:bCs/>
      <w:color w:val="26282F"/>
    </w:rPr>
  </w:style>
  <w:style w:type="paragraph" w:customStyle="1" w:styleId="afff6">
    <w:name w:val="Заголовок статьи"/>
    <w:basedOn w:val="a"/>
    <w:next w:val="a"/>
    <w:rsid w:val="00502D7D"/>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ff7">
    <w:name w:val="Заголовок чужого сообщения"/>
    <w:rsid w:val="00502D7D"/>
    <w:rPr>
      <w:rFonts w:cs="Times New Roman"/>
      <w:b/>
      <w:bCs/>
      <w:color w:val="FF0000"/>
    </w:rPr>
  </w:style>
  <w:style w:type="paragraph" w:customStyle="1" w:styleId="afff8">
    <w:name w:val="Заголовок ЭР (левое окно)"/>
    <w:basedOn w:val="a"/>
    <w:next w:val="a"/>
    <w:rsid w:val="00502D7D"/>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rPr>
  </w:style>
  <w:style w:type="paragraph" w:customStyle="1" w:styleId="afff9">
    <w:name w:val="Заголовок ЭР (правое окно)"/>
    <w:basedOn w:val="afff8"/>
    <w:next w:val="a"/>
    <w:rsid w:val="00502D7D"/>
    <w:pPr>
      <w:spacing w:after="0"/>
      <w:jc w:val="left"/>
    </w:pPr>
  </w:style>
  <w:style w:type="paragraph" w:customStyle="1" w:styleId="afffa">
    <w:name w:val="Интерактивный заголовок"/>
    <w:basedOn w:val="afff0"/>
    <w:next w:val="a"/>
    <w:rsid w:val="00502D7D"/>
    <w:rPr>
      <w:u w:val="single"/>
    </w:rPr>
  </w:style>
  <w:style w:type="paragraph" w:customStyle="1" w:styleId="afffb">
    <w:name w:val="Текст информации об изменениях"/>
    <w:basedOn w:val="a"/>
    <w:next w:val="a"/>
    <w:rsid w:val="00502D7D"/>
    <w:pPr>
      <w:widowControl w:val="0"/>
      <w:autoSpaceDE w:val="0"/>
      <w:autoSpaceDN w:val="0"/>
      <w:adjustRightInd w:val="0"/>
      <w:spacing w:after="0" w:line="240" w:lineRule="auto"/>
      <w:ind w:firstLine="720"/>
      <w:jc w:val="both"/>
    </w:pPr>
    <w:rPr>
      <w:rFonts w:ascii="Arial" w:eastAsia="Times New Roman" w:hAnsi="Arial" w:cs="Arial"/>
      <w:color w:val="353842"/>
      <w:sz w:val="18"/>
      <w:szCs w:val="18"/>
    </w:rPr>
  </w:style>
  <w:style w:type="paragraph" w:customStyle="1" w:styleId="afffc">
    <w:name w:val="Информация об изменениях"/>
    <w:basedOn w:val="afffb"/>
    <w:next w:val="a"/>
    <w:rsid w:val="00502D7D"/>
  </w:style>
  <w:style w:type="paragraph" w:customStyle="1" w:styleId="afffd">
    <w:name w:val="Текст (справка)"/>
    <w:basedOn w:val="a"/>
    <w:next w:val="a"/>
    <w:rsid w:val="00502D7D"/>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e">
    <w:name w:val="Комментарий"/>
    <w:basedOn w:val="afffd"/>
    <w:next w:val="a"/>
    <w:rsid w:val="00502D7D"/>
  </w:style>
  <w:style w:type="paragraph" w:customStyle="1" w:styleId="affff">
    <w:name w:val="Информация об изменениях документа"/>
    <w:basedOn w:val="afffe"/>
    <w:next w:val="a"/>
    <w:rsid w:val="00502D7D"/>
  </w:style>
  <w:style w:type="paragraph" w:customStyle="1" w:styleId="affff0">
    <w:name w:val="Текст (лев. подпись)"/>
    <w:basedOn w:val="a"/>
    <w:next w:val="a"/>
    <w:rsid w:val="00502D7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1">
    <w:name w:val="Колонтитул (левый)"/>
    <w:basedOn w:val="affff0"/>
    <w:next w:val="a"/>
    <w:rsid w:val="00502D7D"/>
    <w:rPr>
      <w:sz w:val="14"/>
      <w:szCs w:val="14"/>
    </w:rPr>
  </w:style>
  <w:style w:type="paragraph" w:customStyle="1" w:styleId="affff2">
    <w:name w:val="Текст (прав. подпись)"/>
    <w:basedOn w:val="a"/>
    <w:next w:val="a"/>
    <w:rsid w:val="00502D7D"/>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3">
    <w:name w:val="Колонтитул (правый)"/>
    <w:basedOn w:val="affff2"/>
    <w:next w:val="a"/>
    <w:rsid w:val="00502D7D"/>
  </w:style>
  <w:style w:type="paragraph" w:customStyle="1" w:styleId="affff4">
    <w:name w:val="Комментарий пользователя"/>
    <w:basedOn w:val="afffe"/>
    <w:next w:val="a"/>
    <w:rsid w:val="00502D7D"/>
  </w:style>
  <w:style w:type="paragraph" w:customStyle="1" w:styleId="affff5">
    <w:name w:val="Куда обратиться?"/>
    <w:basedOn w:val="aff9"/>
    <w:next w:val="a"/>
    <w:rsid w:val="00502D7D"/>
  </w:style>
  <w:style w:type="paragraph" w:customStyle="1" w:styleId="affff6">
    <w:name w:val="Моноширинный"/>
    <w:basedOn w:val="a"/>
    <w:next w:val="a"/>
    <w:rsid w:val="00502D7D"/>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7">
    <w:name w:val="Найденные слова"/>
    <w:rsid w:val="00502D7D"/>
    <w:rPr>
      <w:rFonts w:cs="Times New Roman"/>
      <w:b/>
      <w:color w:val="26282F"/>
      <w:shd w:val="clear" w:color="auto" w:fill="FFF580"/>
    </w:rPr>
  </w:style>
  <w:style w:type="character" w:customStyle="1" w:styleId="affff8">
    <w:name w:val="Не вступил в силу"/>
    <w:rsid w:val="00502D7D"/>
    <w:rPr>
      <w:rFonts w:cs="Times New Roman"/>
      <w:b/>
      <w:color w:val="000000"/>
      <w:shd w:val="clear" w:color="auto" w:fill="D8EDE8"/>
    </w:rPr>
  </w:style>
  <w:style w:type="paragraph" w:customStyle="1" w:styleId="affff9">
    <w:name w:val="Необходимые документы"/>
    <w:basedOn w:val="aff9"/>
    <w:next w:val="a"/>
    <w:rsid w:val="00502D7D"/>
  </w:style>
  <w:style w:type="paragraph" w:customStyle="1" w:styleId="affffa">
    <w:name w:val="Таблицы (моноширинный)"/>
    <w:basedOn w:val="a"/>
    <w:next w:val="a"/>
    <w:rsid w:val="00502D7D"/>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fffb">
    <w:name w:val="Оглавление"/>
    <w:basedOn w:val="affffa"/>
    <w:next w:val="a"/>
    <w:rsid w:val="00502D7D"/>
    <w:pPr>
      <w:ind w:left="140"/>
    </w:pPr>
  </w:style>
  <w:style w:type="character" w:customStyle="1" w:styleId="affffc">
    <w:name w:val="Опечатки"/>
    <w:rsid w:val="00502D7D"/>
    <w:rPr>
      <w:color w:val="FF0000"/>
    </w:rPr>
  </w:style>
  <w:style w:type="paragraph" w:customStyle="1" w:styleId="affffd">
    <w:name w:val="Переменная часть"/>
    <w:basedOn w:val="afff"/>
    <w:next w:val="a"/>
    <w:rsid w:val="00502D7D"/>
  </w:style>
  <w:style w:type="paragraph" w:customStyle="1" w:styleId="affffe">
    <w:name w:val="Подвал для информации об изменениях"/>
    <w:basedOn w:val="1"/>
    <w:next w:val="a"/>
    <w:rsid w:val="00502D7D"/>
    <w:pPr>
      <w:keepNext w:val="0"/>
      <w:widowControl w:val="0"/>
      <w:autoSpaceDE w:val="0"/>
      <w:autoSpaceDN w:val="0"/>
      <w:adjustRightInd w:val="0"/>
      <w:spacing w:before="108" w:after="108"/>
      <w:jc w:val="center"/>
      <w:outlineLvl w:val="9"/>
    </w:pPr>
    <w:rPr>
      <w:rFonts w:ascii="Cambria" w:hAnsi="Cambria"/>
      <w:b w:val="0"/>
      <w:bCs w:val="0"/>
      <w:sz w:val="18"/>
      <w:szCs w:val="18"/>
      <w:lang/>
    </w:rPr>
  </w:style>
  <w:style w:type="paragraph" w:customStyle="1" w:styleId="afffff">
    <w:name w:val="Подзаголовок для информации об изменениях"/>
    <w:basedOn w:val="afffb"/>
    <w:next w:val="a"/>
    <w:rsid w:val="00502D7D"/>
  </w:style>
  <w:style w:type="paragraph" w:customStyle="1" w:styleId="afffff0">
    <w:name w:val="Подчёркнуный текст"/>
    <w:basedOn w:val="a"/>
    <w:next w:val="a"/>
    <w:rsid w:val="00502D7D"/>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1">
    <w:name w:val="Постоянная часть"/>
    <w:basedOn w:val="afff"/>
    <w:next w:val="a"/>
    <w:rsid w:val="00502D7D"/>
  </w:style>
  <w:style w:type="paragraph" w:customStyle="1" w:styleId="afffff2">
    <w:name w:val="Прижатый влево"/>
    <w:basedOn w:val="a"/>
    <w:next w:val="a"/>
    <w:rsid w:val="00502D7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3">
    <w:name w:val="Пример."/>
    <w:basedOn w:val="aff9"/>
    <w:next w:val="a"/>
    <w:rsid w:val="00502D7D"/>
  </w:style>
  <w:style w:type="paragraph" w:customStyle="1" w:styleId="afffff4">
    <w:name w:val="Примечание."/>
    <w:basedOn w:val="aff9"/>
    <w:next w:val="a"/>
    <w:rsid w:val="00502D7D"/>
  </w:style>
  <w:style w:type="character" w:customStyle="1" w:styleId="afffff5">
    <w:name w:val="Продолжение ссылки"/>
    <w:basedOn w:val="aff7"/>
    <w:rsid w:val="00502D7D"/>
  </w:style>
  <w:style w:type="paragraph" w:customStyle="1" w:styleId="afffff6">
    <w:name w:val="Словарная статья"/>
    <w:basedOn w:val="a"/>
    <w:next w:val="a"/>
    <w:rsid w:val="00502D7D"/>
    <w:pPr>
      <w:widowControl w:val="0"/>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afffff7">
    <w:name w:val="Сравнение редакций"/>
    <w:rsid w:val="00502D7D"/>
    <w:rPr>
      <w:rFonts w:cs="Times New Roman"/>
      <w:b/>
      <w:color w:val="26282F"/>
    </w:rPr>
  </w:style>
  <w:style w:type="character" w:customStyle="1" w:styleId="afffff8">
    <w:name w:val="Сравнение редакций. Добавленный фрагмент"/>
    <w:rsid w:val="00502D7D"/>
    <w:rPr>
      <w:color w:val="000000"/>
      <w:shd w:val="clear" w:color="auto" w:fill="C1D7FF"/>
    </w:rPr>
  </w:style>
  <w:style w:type="character" w:customStyle="1" w:styleId="afffff9">
    <w:name w:val="Сравнение редакций. Удаленный фрагмент"/>
    <w:rsid w:val="00502D7D"/>
    <w:rPr>
      <w:color w:val="000000"/>
      <w:shd w:val="clear" w:color="auto" w:fill="C4C413"/>
    </w:rPr>
  </w:style>
  <w:style w:type="paragraph" w:customStyle="1" w:styleId="afffffa">
    <w:name w:val="Ссылка на официальную публикацию"/>
    <w:basedOn w:val="a"/>
    <w:next w:val="a"/>
    <w:rsid w:val="00502D7D"/>
    <w:pPr>
      <w:widowControl w:val="0"/>
      <w:autoSpaceDE w:val="0"/>
      <w:autoSpaceDN w:val="0"/>
      <w:adjustRightInd w:val="0"/>
      <w:spacing w:after="0" w:line="240" w:lineRule="auto"/>
      <w:ind w:firstLine="720"/>
      <w:jc w:val="both"/>
    </w:pPr>
    <w:rPr>
      <w:rFonts w:ascii="Arial" w:eastAsia="Times New Roman" w:hAnsi="Arial" w:cs="Arial"/>
      <w:sz w:val="24"/>
      <w:szCs w:val="24"/>
    </w:rPr>
  </w:style>
  <w:style w:type="paragraph" w:customStyle="1" w:styleId="afffffb">
    <w:name w:val="Текст в таблице"/>
    <w:basedOn w:val="afc"/>
    <w:next w:val="a"/>
    <w:rsid w:val="00502D7D"/>
    <w:pPr>
      <w:ind w:firstLine="500"/>
    </w:pPr>
    <w:rPr>
      <w:rFonts w:ascii="Arial" w:hAnsi="Arial" w:cs="Arial"/>
    </w:rPr>
  </w:style>
  <w:style w:type="paragraph" w:customStyle="1" w:styleId="afffffc">
    <w:name w:val="Текст ЭР (см. также)"/>
    <w:basedOn w:val="a"/>
    <w:next w:val="a"/>
    <w:rsid w:val="00502D7D"/>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fffffd">
    <w:name w:val="Технический комментарий"/>
    <w:basedOn w:val="a"/>
    <w:next w:val="a"/>
    <w:rsid w:val="00502D7D"/>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rPr>
  </w:style>
  <w:style w:type="character" w:customStyle="1" w:styleId="afffffe">
    <w:name w:val="Утратил силу"/>
    <w:rsid w:val="00502D7D"/>
    <w:rPr>
      <w:rFonts w:cs="Times New Roman"/>
      <w:b/>
      <w:strike/>
      <w:color w:val="666600"/>
    </w:rPr>
  </w:style>
  <w:style w:type="paragraph" w:customStyle="1" w:styleId="affffff">
    <w:name w:val="Формула"/>
    <w:basedOn w:val="a"/>
    <w:next w:val="a"/>
    <w:rsid w:val="00502D7D"/>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rPr>
  </w:style>
  <w:style w:type="paragraph" w:customStyle="1" w:styleId="affffff0">
    <w:name w:val="Центрированный (таблица)"/>
    <w:basedOn w:val="afc"/>
    <w:next w:val="a"/>
    <w:rsid w:val="00502D7D"/>
    <w:pPr>
      <w:jc w:val="center"/>
    </w:pPr>
    <w:rPr>
      <w:rFonts w:ascii="Arial" w:hAnsi="Arial" w:cs="Arial"/>
    </w:rPr>
  </w:style>
  <w:style w:type="paragraph" w:customStyle="1" w:styleId="-">
    <w:name w:val="ЭР-содержание (правое окно)"/>
    <w:basedOn w:val="a"/>
    <w:next w:val="a"/>
    <w:rsid w:val="00502D7D"/>
    <w:pPr>
      <w:widowControl w:val="0"/>
      <w:autoSpaceDE w:val="0"/>
      <w:autoSpaceDN w:val="0"/>
      <w:adjustRightInd w:val="0"/>
      <w:spacing w:before="300" w:after="0" w:line="240" w:lineRule="auto"/>
    </w:pPr>
    <w:rPr>
      <w:rFonts w:ascii="Arial" w:eastAsia="Times New Roman" w:hAnsi="Arial" w:cs="Arial"/>
      <w:sz w:val="24"/>
      <w:szCs w:val="24"/>
    </w:rPr>
  </w:style>
  <w:style w:type="character" w:styleId="affffff1">
    <w:name w:val="page number"/>
    <w:rsid w:val="00502D7D"/>
    <w:rPr>
      <w:rFonts w:cs="Times New Roman"/>
    </w:rPr>
  </w:style>
  <w:style w:type="paragraph" w:customStyle="1" w:styleId="Default">
    <w:name w:val="Default"/>
    <w:rsid w:val="00502D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
    <w:name w:val="No Spacing"/>
    <w:rsid w:val="00502D7D"/>
    <w:pPr>
      <w:spacing w:after="0" w:line="240" w:lineRule="auto"/>
    </w:pPr>
    <w:rPr>
      <w:rFonts w:ascii="Calibri" w:eastAsia="Times New Roman" w:hAnsi="Calibri" w:cs="Times New Roman"/>
    </w:rPr>
  </w:style>
  <w:style w:type="paragraph" w:customStyle="1" w:styleId="ConsPlusCell">
    <w:name w:val="ConsPlusCell"/>
    <w:rsid w:val="00502D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d">
    <w:name w:val="Основной текст Знак1"/>
    <w:rsid w:val="00502D7D"/>
    <w:rPr>
      <w:rFonts w:ascii="Times New Roman" w:hAnsi="Times New Roman" w:cs="Times New Roman"/>
      <w:shd w:val="clear" w:color="auto" w:fill="FFFFFF"/>
    </w:rPr>
  </w:style>
  <w:style w:type="paragraph" w:customStyle="1" w:styleId="ListParagraph">
    <w:name w:val="List Paragraph"/>
    <w:basedOn w:val="a"/>
    <w:rsid w:val="00502D7D"/>
    <w:pPr>
      <w:widowControl w:val="0"/>
      <w:autoSpaceDE w:val="0"/>
      <w:autoSpaceDN w:val="0"/>
      <w:adjustRightInd w:val="0"/>
      <w:spacing w:after="0" w:line="240" w:lineRule="auto"/>
      <w:ind w:left="720" w:firstLine="720"/>
      <w:jc w:val="both"/>
    </w:pPr>
    <w:rPr>
      <w:rFonts w:ascii="Arial" w:eastAsia="Times New Roman" w:hAnsi="Arial" w:cs="Arial"/>
      <w:sz w:val="24"/>
      <w:szCs w:val="24"/>
    </w:rPr>
  </w:style>
  <w:style w:type="table" w:customStyle="1" w:styleId="1e">
    <w:name w:val="Сетка таблицы1"/>
    <w:basedOn w:val="a1"/>
    <w:next w:val="af2"/>
    <w:uiPriority w:val="39"/>
    <w:locked/>
    <w:rsid w:val="00502D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_10"/>
    <w:rsid w:val="00502D7D"/>
  </w:style>
  <w:style w:type="table" w:customStyle="1" w:styleId="TableGrid">
    <w:name w:val="TableGrid"/>
    <w:rsid w:val="00502D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s16">
    <w:name w:val="s_16"/>
    <w:basedOn w:val="a"/>
    <w:rsid w:val="00502D7D"/>
    <w:pPr>
      <w:spacing w:before="100" w:beforeAutospacing="1" w:after="100" w:afterAutospacing="1" w:line="240" w:lineRule="auto"/>
    </w:pPr>
    <w:rPr>
      <w:rFonts w:ascii="Times New Roman" w:eastAsia="Times New Roman" w:hAnsi="Times New Roman" w:cs="Times New Roman"/>
      <w:sz w:val="24"/>
      <w:szCs w:val="24"/>
    </w:rPr>
  </w:style>
  <w:style w:type="paragraph" w:styleId="affffff2">
    <w:name w:val="footnote text"/>
    <w:basedOn w:val="a"/>
    <w:link w:val="affffff3"/>
    <w:uiPriority w:val="99"/>
    <w:unhideWhenUsed/>
    <w:rsid w:val="00502D7D"/>
    <w:pPr>
      <w:spacing w:after="0" w:line="240" w:lineRule="auto"/>
      <w:ind w:left="2799" w:right="2835" w:hanging="10"/>
      <w:jc w:val="center"/>
    </w:pPr>
    <w:rPr>
      <w:rFonts w:ascii="Times New Roman" w:eastAsia="Times New Roman" w:hAnsi="Times New Roman" w:cs="Times New Roman"/>
      <w:b/>
      <w:color w:val="000000"/>
      <w:sz w:val="20"/>
      <w:szCs w:val="20"/>
      <w:lang/>
    </w:rPr>
  </w:style>
  <w:style w:type="character" w:customStyle="1" w:styleId="affffff3">
    <w:name w:val="Текст сноски Знак"/>
    <w:basedOn w:val="a0"/>
    <w:link w:val="affffff2"/>
    <w:uiPriority w:val="99"/>
    <w:rsid w:val="00502D7D"/>
    <w:rPr>
      <w:rFonts w:ascii="Times New Roman" w:eastAsia="Times New Roman" w:hAnsi="Times New Roman" w:cs="Times New Roman"/>
      <w:b/>
      <w:color w:val="000000"/>
      <w:sz w:val="20"/>
      <w:szCs w:val="20"/>
      <w:lang/>
    </w:rPr>
  </w:style>
  <w:style w:type="character" w:styleId="affffff4">
    <w:name w:val="footnote reference"/>
    <w:uiPriority w:val="99"/>
    <w:unhideWhenUsed/>
    <w:rsid w:val="00502D7D"/>
    <w:rPr>
      <w:vertAlign w:val="superscript"/>
    </w:rPr>
  </w:style>
  <w:style w:type="paragraph" w:customStyle="1" w:styleId="s1">
    <w:name w:val="s_1"/>
    <w:basedOn w:val="a"/>
    <w:rsid w:val="00502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_11"/>
    <w:rsid w:val="00502D7D"/>
  </w:style>
  <w:style w:type="paragraph" w:customStyle="1" w:styleId="empty">
    <w:name w:val="empty"/>
    <w:basedOn w:val="a"/>
    <w:rsid w:val="00502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502D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502D7D"/>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502D7D"/>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502D7D"/>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502D7D"/>
    <w:pPr>
      <w:widowControl w:val="0"/>
      <w:autoSpaceDE w:val="0"/>
      <w:autoSpaceDN w:val="0"/>
      <w:spacing w:after="0" w:line="240" w:lineRule="auto"/>
    </w:pPr>
    <w:rPr>
      <w:rFonts w:ascii="Arial" w:eastAsia="Times New Roman" w:hAnsi="Arial" w:cs="Arial"/>
      <w:sz w:val="20"/>
      <w:lang w:eastAsia="ru-RU"/>
    </w:rPr>
  </w:style>
  <w:style w:type="paragraph" w:customStyle="1" w:styleId="1f">
    <w:name w:val="Абзац списка1"/>
    <w:basedOn w:val="a"/>
    <w:rsid w:val="00502D7D"/>
    <w:pPr>
      <w:widowControl w:val="0"/>
      <w:autoSpaceDE w:val="0"/>
      <w:autoSpaceDN w:val="0"/>
      <w:adjustRightInd w:val="0"/>
      <w:spacing w:after="0" w:line="240" w:lineRule="auto"/>
      <w:ind w:left="720" w:firstLine="720"/>
      <w:jc w:val="both"/>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mailto:g.rabotiagow@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402CDA488BBDE94F914BA947CF308C798C370EF8841B39F767E2F931E77CE5838FA7333204C53F0E50849B118563AECB3A5863A86AE83BC15F96p23FK"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consultantplus://offline/ref=1F402CDA488BBDE94F914BA947CF308C798C370EF9831B39F467E2F931E77CE5838FA7333204C53F0C51829E118563AECB3A5863A86AE83BC15F96p23F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D601-02E8-4D32-90A4-EDD1747D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30</Pages>
  <Words>17649</Words>
  <Characters>100603</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30</cp:revision>
  <cp:lastPrinted>2023-09-07T10:48:00Z</cp:lastPrinted>
  <dcterms:created xsi:type="dcterms:W3CDTF">2023-05-19T12:10:00Z</dcterms:created>
  <dcterms:modified xsi:type="dcterms:W3CDTF">2023-09-07T10:55:00Z</dcterms:modified>
</cp:coreProperties>
</file>