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5B" w:rsidRPr="00292D95" w:rsidRDefault="007A625B" w:rsidP="007A625B">
      <w:pPr>
        <w:jc w:val="right"/>
        <w:rPr>
          <w:rFonts w:ascii="Times New Roman" w:hAnsi="Times New Roman" w:cs="Times New Roman"/>
          <w:sz w:val="28"/>
          <w:szCs w:val="28"/>
        </w:rPr>
      </w:pPr>
      <w:r w:rsidRPr="00292D95">
        <w:rPr>
          <w:rFonts w:ascii="Times New Roman" w:hAnsi="Times New Roman" w:cs="Times New Roman"/>
          <w:sz w:val="28"/>
          <w:szCs w:val="28"/>
        </w:rPr>
        <w:t>Приложение к Решению</w:t>
      </w:r>
    </w:p>
    <w:p w:rsidR="007A625B" w:rsidRPr="00292D95" w:rsidRDefault="007A625B" w:rsidP="007A625B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92D95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>Кинзельского</w:t>
      </w:r>
      <w:r w:rsidRPr="00CB2787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A625B" w:rsidRPr="00292D95" w:rsidRDefault="007A625B" w:rsidP="007A625B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92D95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23.06.2020 г.  № 39/4</w:t>
      </w:r>
    </w:p>
    <w:p w:rsidR="006F5C2B" w:rsidRDefault="006F5C2B" w:rsidP="00137E85">
      <w:pPr>
        <w:autoSpaceDE w:val="0"/>
        <w:autoSpaceDN w:val="0"/>
        <w:adjustRightInd w:val="0"/>
        <w:ind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5319" w:rsidRDefault="00C95319" w:rsidP="00137E85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D3F1A" w:rsidRPr="00116357" w:rsidRDefault="00BD3F1A" w:rsidP="00166AF6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5C2B" w:rsidRDefault="006F5C2B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5C2B" w:rsidRPr="00116357" w:rsidRDefault="006F5C2B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86956" w:rsidRDefault="0098695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AF6" w:rsidRPr="00986956" w:rsidRDefault="0098695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986956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ВНЕСЕНИЕ ИЗМЕНЕНИЙ В ГЕНЕРАЛЬНЫЙ ПЛАН</w:t>
      </w:r>
      <w:r w:rsidR="00166AF6" w:rsidRPr="00986956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МУНИЦИПАЛЬНОГО ОБРАЗОВАНИЯ</w:t>
      </w:r>
    </w:p>
    <w:p w:rsidR="00166AF6" w:rsidRPr="00116357" w:rsidRDefault="00015C0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КИНЗЕЛЬСКИЙ</w:t>
      </w:r>
      <w:r w:rsidR="0081606C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СЕЛЬСОВЕТ</w:t>
      </w:r>
    </w:p>
    <w:p w:rsidR="00166AF6" w:rsidRPr="00116357" w:rsidRDefault="005A02CD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КРАСНОГВАРДЕЙСКОГО</w:t>
      </w:r>
      <w:r w:rsidR="00166AF6"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РАЙОНА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ОРЕНБУРГСКОЙ ОБЛАСТИ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ТОМ</w:t>
      </w:r>
      <w:r w:rsidRPr="00116357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16570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2</w:t>
      </w:r>
    </w:p>
    <w:p w:rsidR="00166AF6" w:rsidRPr="00116357" w:rsidRDefault="00165709" w:rsidP="00166AF6">
      <w:pPr>
        <w:pStyle w:val="a3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Cs/>
          <w:color w:val="C0504D" w:themeColor="accent2"/>
          <w:sz w:val="28"/>
          <w:szCs w:val="28"/>
        </w:rPr>
        <w:t>МАТЕРИАЛЫ ПО ОБОСНОВАНИЮ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715686" w:rsidRDefault="00166AF6" w:rsidP="00715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Заказчик:</w:t>
      </w:r>
      <w:r w:rsidR="0000363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4E76">
        <w:rPr>
          <w:rFonts w:ascii="Times New Roman" w:hAnsi="Times New Roman" w:cs="Times New Roman"/>
          <w:sz w:val="24"/>
          <w:szCs w:val="24"/>
        </w:rPr>
        <w:t>АО</w:t>
      </w:r>
      <w:r w:rsidR="0081606C">
        <w:rPr>
          <w:rFonts w:ascii="Times New Roman" w:hAnsi="Times New Roman" w:cs="Times New Roman"/>
          <w:sz w:val="24"/>
          <w:szCs w:val="24"/>
        </w:rPr>
        <w:t xml:space="preserve"> «</w:t>
      </w:r>
      <w:r w:rsidR="006F5C2B">
        <w:rPr>
          <w:rFonts w:ascii="Times New Roman" w:hAnsi="Times New Roman" w:cs="Times New Roman"/>
          <w:sz w:val="24"/>
          <w:szCs w:val="24"/>
        </w:rPr>
        <w:t>Оренбургнефть</w:t>
      </w:r>
      <w:r w:rsidR="0081606C">
        <w:rPr>
          <w:rFonts w:ascii="Times New Roman" w:hAnsi="Times New Roman" w:cs="Times New Roman"/>
          <w:sz w:val="24"/>
          <w:szCs w:val="24"/>
        </w:rPr>
        <w:t>»</w:t>
      </w:r>
    </w:p>
    <w:p w:rsidR="00166AF6" w:rsidRPr="00ED46B7" w:rsidRDefault="00ED46B7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6B7">
        <w:rPr>
          <w:rFonts w:ascii="Times New Roman" w:hAnsi="Times New Roman" w:cs="Times New Roman"/>
          <w:sz w:val="24"/>
          <w:szCs w:val="24"/>
        </w:rPr>
        <w:t>Договор</w:t>
      </w:r>
      <w:r w:rsidR="00BD3F1A" w:rsidRPr="00ED46B7">
        <w:rPr>
          <w:rFonts w:ascii="Times New Roman" w:hAnsi="Times New Roman" w:cs="Times New Roman"/>
          <w:sz w:val="24"/>
          <w:szCs w:val="24"/>
        </w:rPr>
        <w:t xml:space="preserve">: </w:t>
      </w:r>
      <w:r w:rsidR="0000363D" w:rsidRPr="00ED46B7">
        <w:rPr>
          <w:rFonts w:ascii="Times New Roman" w:hAnsi="Times New Roman" w:cs="Times New Roman"/>
          <w:sz w:val="24"/>
          <w:szCs w:val="24"/>
        </w:rPr>
        <w:t xml:space="preserve">        </w:t>
      </w:r>
      <w:r w:rsidR="00BD3F1A" w:rsidRPr="00ED46B7">
        <w:rPr>
          <w:rFonts w:ascii="Times New Roman" w:hAnsi="Times New Roman" w:cs="Times New Roman"/>
          <w:sz w:val="24"/>
          <w:szCs w:val="24"/>
        </w:rPr>
        <w:t xml:space="preserve">№ </w:t>
      </w:r>
      <w:r w:rsidRPr="00ED46B7">
        <w:rPr>
          <w:rFonts w:ascii="Times New Roman" w:hAnsi="Times New Roman" w:cs="Times New Roman"/>
          <w:sz w:val="24"/>
          <w:szCs w:val="24"/>
        </w:rPr>
        <w:t>7700018/1661Д</w:t>
      </w:r>
      <w:r w:rsidR="0081606C" w:rsidRPr="00ED46B7">
        <w:rPr>
          <w:rFonts w:ascii="Times New Roman" w:hAnsi="Times New Roman" w:cs="Times New Roman"/>
          <w:sz w:val="24"/>
          <w:szCs w:val="24"/>
        </w:rPr>
        <w:t xml:space="preserve"> </w:t>
      </w:r>
      <w:r w:rsidR="00166AF6" w:rsidRPr="00ED46B7">
        <w:rPr>
          <w:rFonts w:ascii="Times New Roman" w:hAnsi="Times New Roman" w:cs="Times New Roman"/>
          <w:sz w:val="24"/>
          <w:szCs w:val="24"/>
        </w:rPr>
        <w:t xml:space="preserve"> от </w:t>
      </w:r>
      <w:r w:rsidRPr="00ED46B7">
        <w:rPr>
          <w:rFonts w:ascii="Times New Roman" w:hAnsi="Times New Roman" w:cs="Times New Roman"/>
          <w:sz w:val="24"/>
          <w:szCs w:val="24"/>
        </w:rPr>
        <w:t>27</w:t>
      </w:r>
      <w:r w:rsidR="0081606C" w:rsidRPr="00ED46B7">
        <w:rPr>
          <w:rFonts w:ascii="Times New Roman" w:hAnsi="Times New Roman" w:cs="Times New Roman"/>
          <w:sz w:val="24"/>
          <w:szCs w:val="24"/>
        </w:rPr>
        <w:t xml:space="preserve"> </w:t>
      </w:r>
      <w:r w:rsidRPr="00ED46B7">
        <w:rPr>
          <w:rFonts w:ascii="Times New Roman" w:hAnsi="Times New Roman" w:cs="Times New Roman"/>
          <w:sz w:val="24"/>
          <w:szCs w:val="24"/>
        </w:rPr>
        <w:t>июля</w:t>
      </w:r>
      <w:r w:rsidR="0008541C" w:rsidRPr="00ED46B7">
        <w:rPr>
          <w:rFonts w:ascii="Times New Roman" w:hAnsi="Times New Roman" w:cs="Times New Roman"/>
          <w:sz w:val="24"/>
          <w:szCs w:val="24"/>
        </w:rPr>
        <w:t xml:space="preserve">  </w:t>
      </w:r>
      <w:r w:rsidR="00715686" w:rsidRPr="00ED46B7">
        <w:rPr>
          <w:rFonts w:ascii="Times New Roman" w:hAnsi="Times New Roman" w:cs="Times New Roman"/>
          <w:sz w:val="24"/>
          <w:szCs w:val="24"/>
        </w:rPr>
        <w:t>201</w:t>
      </w:r>
      <w:r w:rsidRPr="00ED46B7">
        <w:rPr>
          <w:rFonts w:ascii="Times New Roman" w:hAnsi="Times New Roman" w:cs="Times New Roman"/>
          <w:sz w:val="24"/>
          <w:szCs w:val="24"/>
        </w:rPr>
        <w:t>8</w:t>
      </w:r>
      <w:r w:rsidR="00166AF6" w:rsidRPr="00ED46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Исполнитель:</w:t>
      </w:r>
      <w:r w:rsidR="00003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ООО ”ГЕОГРАД”</w:t>
      </w:r>
    </w:p>
    <w:p w:rsidR="00166AF6" w:rsidRPr="006F5C2B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Шифр</w:t>
      </w:r>
      <w:r w:rsidRPr="00ED46B7">
        <w:rPr>
          <w:rFonts w:ascii="Times New Roman" w:hAnsi="Times New Roman" w:cs="Times New Roman"/>
          <w:sz w:val="24"/>
          <w:szCs w:val="24"/>
        </w:rPr>
        <w:t>:</w:t>
      </w:r>
      <w:r w:rsidR="00BD3F1A" w:rsidRPr="00ED46B7">
        <w:rPr>
          <w:rFonts w:ascii="Times New Roman" w:hAnsi="Times New Roman" w:cs="Times New Roman"/>
          <w:sz w:val="24"/>
          <w:szCs w:val="24"/>
        </w:rPr>
        <w:t xml:space="preserve"> </w:t>
      </w:r>
      <w:r w:rsidR="0000363D" w:rsidRPr="00ED46B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46B7" w:rsidRPr="00ED46B7">
        <w:rPr>
          <w:rFonts w:ascii="Times New Roman" w:hAnsi="Times New Roman" w:cs="Times New Roman"/>
          <w:sz w:val="24"/>
          <w:szCs w:val="24"/>
        </w:rPr>
        <w:t>ГГ-47</w:t>
      </w:r>
      <w:r w:rsidR="0008541C" w:rsidRPr="00ED46B7">
        <w:rPr>
          <w:rFonts w:ascii="Times New Roman" w:hAnsi="Times New Roman" w:cs="Times New Roman"/>
          <w:sz w:val="24"/>
          <w:szCs w:val="24"/>
        </w:rPr>
        <w:t>4</w:t>
      </w:r>
      <w:r w:rsidR="00BD3F1A" w:rsidRPr="00ED46B7">
        <w:rPr>
          <w:rFonts w:ascii="Times New Roman" w:hAnsi="Times New Roman" w:cs="Times New Roman"/>
          <w:sz w:val="24"/>
          <w:szCs w:val="24"/>
        </w:rPr>
        <w:t>-</w:t>
      </w:r>
      <w:r w:rsidRPr="00ED46B7">
        <w:rPr>
          <w:rFonts w:ascii="Times New Roman" w:hAnsi="Times New Roman" w:cs="Times New Roman"/>
          <w:sz w:val="24"/>
          <w:szCs w:val="24"/>
        </w:rPr>
        <w:t>ГП-ПЗиЗ</w:t>
      </w:r>
      <w:r w:rsidR="00237FEE" w:rsidRPr="00ED46B7">
        <w:rPr>
          <w:rFonts w:ascii="Times New Roman" w:hAnsi="Times New Roman" w:cs="Times New Roman"/>
          <w:sz w:val="24"/>
          <w:szCs w:val="24"/>
        </w:rPr>
        <w:t>-</w:t>
      </w:r>
      <w:r w:rsidR="003C5AC0" w:rsidRPr="00ED46B7">
        <w:rPr>
          <w:rFonts w:ascii="Times New Roman" w:hAnsi="Times New Roman" w:cs="Times New Roman"/>
          <w:sz w:val="24"/>
          <w:szCs w:val="24"/>
        </w:rPr>
        <w:t>изм</w:t>
      </w:r>
      <w:r w:rsidR="00237FEE" w:rsidRPr="00ED46B7">
        <w:rPr>
          <w:rFonts w:ascii="Times New Roman" w:hAnsi="Times New Roman" w:cs="Times New Roman"/>
          <w:sz w:val="24"/>
          <w:szCs w:val="24"/>
        </w:rPr>
        <w:t>-20</w:t>
      </w:r>
      <w:r w:rsidR="00BD3F1A" w:rsidRPr="00ED46B7">
        <w:rPr>
          <w:rFonts w:ascii="Times New Roman" w:hAnsi="Times New Roman" w:cs="Times New Roman"/>
          <w:sz w:val="24"/>
          <w:szCs w:val="24"/>
        </w:rPr>
        <w:t>1</w:t>
      </w:r>
      <w:r w:rsidR="00ED46B7" w:rsidRPr="00ED46B7">
        <w:rPr>
          <w:rFonts w:ascii="Times New Roman" w:hAnsi="Times New Roman" w:cs="Times New Roman"/>
          <w:sz w:val="24"/>
          <w:szCs w:val="24"/>
        </w:rPr>
        <w:t>8</w:t>
      </w:r>
    </w:p>
    <w:p w:rsidR="00166AF6" w:rsidRPr="00116357" w:rsidRDefault="00166AF6" w:rsidP="00166AF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AF3CF2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ООО</w:t>
      </w:r>
    </w:p>
    <w:p w:rsidR="00166AF6" w:rsidRPr="00AF3CF2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t>«ГЕОГРАД»</w:t>
      </w:r>
    </w:p>
    <w:p w:rsidR="00116357" w:rsidRPr="00AF3CF2" w:rsidRDefault="00E94E76" w:rsidP="0011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Орск ● 2020</w:t>
      </w:r>
    </w:p>
    <w:p w:rsidR="00116357" w:rsidRPr="00116357" w:rsidRDefault="00116357" w:rsidP="0011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E21CC" w:rsidRDefault="001E21CC" w:rsidP="001E21CC">
      <w:pPr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ДОКУМЕНТА</w:t>
      </w:r>
    </w:p>
    <w:p w:rsidR="001E21CC" w:rsidRDefault="001E21CC" w:rsidP="001E21CC">
      <w:pPr>
        <w:shd w:val="clear" w:color="auto" w:fill="FFFFFF"/>
        <w:tabs>
          <w:tab w:val="left" w:pos="7513"/>
        </w:tabs>
        <w:spacing w:after="0" w:line="240" w:lineRule="atLeast"/>
        <w:ind w:left="284" w:firstLine="4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675"/>
        <w:gridCol w:w="7741"/>
      </w:tblGrid>
      <w:tr w:rsidR="001E21CC" w:rsidTr="00615201">
        <w:trPr>
          <w:trHeight w:val="717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1</w:t>
            </w:r>
          </w:p>
          <w:p w:rsidR="001E21CC" w:rsidRDefault="001E21CC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ПОЛОЖЕНИЕ О ТЕРРИТОРИАЛЬНОМ ПЛАНИРОВАНИИ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  <w:tr w:rsidR="001E21CC" w:rsidTr="00615201">
        <w:trPr>
          <w:trHeight w:val="978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2</w:t>
            </w:r>
          </w:p>
          <w:p w:rsidR="001E21CC" w:rsidRDefault="001E21CC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 ПО ОБОСНОВАНИЮ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</w:tbl>
    <w:p w:rsidR="001E21CC" w:rsidRDefault="001E21CC" w:rsidP="001E21CC">
      <w:pPr>
        <w:autoSpaceDE w:val="0"/>
        <w:spacing w:after="0"/>
        <w:ind w:firstLine="720"/>
        <w:jc w:val="both"/>
      </w:pPr>
    </w:p>
    <w:p w:rsidR="001E21CC" w:rsidRDefault="001E21CC" w:rsidP="001E21CC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состоит из 2-х томов: «Положение о территориальном планировании» (Том 1), «Материалы по обоснованию» (Том 2).</w:t>
      </w:r>
    </w:p>
    <w:p w:rsidR="00824B84" w:rsidRDefault="00824B84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1BCB">
        <w:rPr>
          <w:rFonts w:ascii="Times New Roman" w:hAnsi="Times New Roman"/>
          <w:sz w:val="28"/>
          <w:szCs w:val="28"/>
        </w:rPr>
        <w:t>Генеральный план представляется в электронном виде. Проект разработан в программной среде ГИС «</w:t>
      </w:r>
      <w:proofErr w:type="spellStart"/>
      <w:r w:rsidRPr="003F247D">
        <w:rPr>
          <w:rFonts w:ascii="Times New Roman" w:hAnsi="Times New Roman"/>
          <w:sz w:val="28"/>
          <w:szCs w:val="28"/>
        </w:rPr>
        <w:t>MapInfo</w:t>
      </w:r>
      <w:proofErr w:type="spellEnd"/>
      <w:r w:rsidRPr="00A51BCB">
        <w:rPr>
          <w:rFonts w:ascii="Times New Roman" w:hAnsi="Times New Roman"/>
          <w:sz w:val="28"/>
          <w:szCs w:val="28"/>
        </w:rPr>
        <w:t>» в составе электронных графических слоёв и связанной с ними атрибутивной базы данных.</w:t>
      </w:r>
    </w:p>
    <w:p w:rsidR="00824B84" w:rsidRDefault="00824B84" w:rsidP="00824B84">
      <w:pPr>
        <w:pStyle w:val="a3"/>
        <w:spacing w:after="24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F247D">
        <w:rPr>
          <w:rFonts w:ascii="Times New Roman" w:hAnsi="Times New Roman"/>
          <w:sz w:val="28"/>
          <w:szCs w:val="28"/>
        </w:rPr>
        <w:t>абота выполнена авторским коллективом предприятием градостроительного проектирования  ООО «ГЕОГРАД».</w:t>
      </w:r>
      <w:r w:rsidRPr="00371E29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4785"/>
        <w:gridCol w:w="4785"/>
      </w:tblGrid>
      <w:tr w:rsidR="00824B84" w:rsidRPr="00F27A4C" w:rsidTr="001771F1">
        <w:trPr>
          <w:trHeight w:val="844"/>
        </w:trPr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управления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градо-строительного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прое</w:t>
            </w:r>
            <w:r w:rsidR="00165709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тирования</w:t>
            </w:r>
          </w:p>
        </w:tc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Андреева Н.В.</w:t>
            </w:r>
          </w:p>
        </w:tc>
      </w:tr>
      <w:tr w:rsidR="00824B84" w:rsidRPr="004F776A" w:rsidTr="001771F1">
        <w:trPr>
          <w:trHeight w:val="844"/>
        </w:trPr>
        <w:tc>
          <w:tcPr>
            <w:tcW w:w="4785" w:type="dxa"/>
          </w:tcPr>
          <w:p w:rsidR="00824B84" w:rsidRPr="002732B5" w:rsidRDefault="00824B84" w:rsidP="003F2C66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Нормоконтролер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технолог</w:t>
            </w:r>
          </w:p>
        </w:tc>
        <w:tc>
          <w:tcPr>
            <w:tcW w:w="4785" w:type="dxa"/>
          </w:tcPr>
          <w:p w:rsidR="00824B84" w:rsidRPr="002732B5" w:rsidRDefault="00824B84" w:rsidP="003F2C66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Кузакова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Т.Ю.</w:t>
            </w:r>
          </w:p>
        </w:tc>
      </w:tr>
      <w:tr w:rsidR="00824B84" w:rsidRPr="002732B5" w:rsidTr="001771F1">
        <w:trPr>
          <w:trHeight w:val="844"/>
        </w:trPr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Техник-архитектор</w:t>
            </w:r>
          </w:p>
        </w:tc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Кулик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</w:t>
            </w:r>
          </w:p>
        </w:tc>
      </w:tr>
    </w:tbl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3BE3" w:rsidRDefault="00343BE3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Pr="002B197F" w:rsidRDefault="00824B84" w:rsidP="00824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197F">
        <w:rPr>
          <w:rFonts w:ascii="Times New Roman" w:hAnsi="Times New Roman"/>
          <w:b/>
          <w:bCs/>
          <w:sz w:val="28"/>
          <w:szCs w:val="28"/>
        </w:rPr>
        <w:t>Час</w:t>
      </w:r>
      <w:r w:rsidR="005A118C" w:rsidRPr="002B197F">
        <w:rPr>
          <w:rFonts w:ascii="Times New Roman" w:hAnsi="Times New Roman"/>
          <w:b/>
          <w:bCs/>
          <w:sz w:val="28"/>
          <w:szCs w:val="28"/>
        </w:rPr>
        <w:t>ть Б</w:t>
      </w:r>
      <w:r w:rsidR="001E21CC" w:rsidRPr="002B197F">
        <w:rPr>
          <w:rFonts w:ascii="Times New Roman" w:hAnsi="Times New Roman"/>
          <w:b/>
          <w:bCs/>
          <w:sz w:val="28"/>
          <w:szCs w:val="28"/>
        </w:rPr>
        <w:t xml:space="preserve"> графические материалы</w:t>
      </w:r>
    </w:p>
    <w:p w:rsidR="00824B84" w:rsidRPr="002B197F" w:rsidRDefault="00824B84" w:rsidP="00824B8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980"/>
        <w:gridCol w:w="1809"/>
      </w:tblGrid>
      <w:tr w:rsidR="002B197F" w:rsidRPr="002B197F" w:rsidTr="003F2C66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2B197F" w:rsidRDefault="00824B84" w:rsidP="00824B84">
            <w:pPr>
              <w:spacing w:before="120" w:after="120"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2B197F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СХЕМЫ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2B197F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>МАСШТАБ</w:t>
            </w:r>
          </w:p>
        </w:tc>
      </w:tr>
      <w:tr w:rsidR="003011D0" w:rsidRPr="003C5AC0" w:rsidTr="007849D3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1D0" w:rsidRPr="003C5AC0" w:rsidRDefault="003011D0" w:rsidP="007849D3">
            <w:pPr>
              <w:numPr>
                <w:ilvl w:val="0"/>
                <w:numId w:val="6"/>
              </w:numPr>
              <w:spacing w:before="120" w:after="120" w:line="240" w:lineRule="auto"/>
              <w:ind w:left="34" w:right="-108"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11D0" w:rsidRPr="003C5AC0" w:rsidRDefault="00AF0D53" w:rsidP="00DE42C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F0D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Карта зон с особыми условиями использования территорий и территорий, подверженных риску возникновения чрезвычайной ситуации в границах  МО Кинзельский сельсовет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11D0" w:rsidRPr="003C5AC0" w:rsidRDefault="00BF37A3" w:rsidP="007849D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 </w:t>
            </w:r>
            <w:r w:rsidR="00EA78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1:</w:t>
            </w:r>
            <w:r w:rsidR="00015C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8401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3011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000</w:t>
            </w:r>
          </w:p>
        </w:tc>
      </w:tr>
    </w:tbl>
    <w:p w:rsidR="00824B84" w:rsidRDefault="00824B84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489406236"/>
        <w:docPartObj>
          <w:docPartGallery w:val="Table of Contents"/>
          <w:docPartUnique/>
        </w:docPartObj>
      </w:sdtPr>
      <w:sdtContent>
        <w:p w:rsidR="00686443" w:rsidRPr="006420D7" w:rsidRDefault="00686443">
          <w:pPr>
            <w:pStyle w:val="afb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420D7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E20A6C" w:rsidRPr="006420D7" w:rsidRDefault="00E20A6C" w:rsidP="00E20A6C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E94E76" w:rsidRDefault="00B6272B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r w:rsidRPr="00B6272B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86443" w:rsidRPr="006420D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B6272B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33259630" w:history="1"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ВВЕД</w:t>
            </w:r>
            <w:bookmarkStart w:id="0" w:name="_GoBack"/>
            <w:bookmarkEnd w:id="0"/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ЕНИЕ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B6272B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33259631" w:history="1"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1.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ЦЕЛИ И ЗАДАЧИ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B6272B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33259632" w:history="1">
            <w:r w:rsidR="00E94E76" w:rsidRPr="007715A6">
              <w:rPr>
                <w:rStyle w:val="af0"/>
                <w:noProof/>
              </w:rPr>
              <w:t>2.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</w:rPr>
              <w:t>ОБОСНОВАНИЕ ВНЕСЕНИЯ ИЗМЕНЕНИЙ В ГЕНЕРАЛЬНЫЙ ПЛАН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B6272B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3" w:history="1">
            <w:r w:rsidR="00E94E76" w:rsidRPr="007715A6">
              <w:rPr>
                <w:rStyle w:val="af0"/>
                <w:noProof/>
                <w:lang w:eastAsia="en-US"/>
              </w:rPr>
              <w:t>3.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  <w:lang w:eastAsia="en-US"/>
              </w:rPr>
              <w:t>ЗОНЫ С ОСОБЫМИ УСЛОВИЯМИ ИСПОЛЬЗОВАНИЯ ТЕРРИТОРИИ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B6272B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4" w:history="1">
            <w:r w:rsidR="00E94E76" w:rsidRPr="007715A6">
              <w:rPr>
                <w:rStyle w:val="af0"/>
                <w:noProof/>
              </w:rPr>
              <w:t>4.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</w:rPr>
              <w:t>ТЕРРИТОРИИ ОБЪЕКТОВ КУЛЬТУРНОГО НАСЛЕДИЯ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B6272B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5" w:history="1">
            <w:r w:rsidR="00E94E76" w:rsidRPr="007715A6">
              <w:rPr>
                <w:rStyle w:val="af0"/>
                <w:noProof/>
              </w:rPr>
              <w:t>5.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</w:rPr>
              <w:t>ОСОБО ОХРАНЯЕМЫЕ ПРИРОДНЫЕ ТЕРРИТОРИИ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B6272B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6" w:history="1">
            <w:r w:rsidR="00E94E76" w:rsidRPr="007715A6">
              <w:rPr>
                <w:rStyle w:val="af0"/>
                <w:noProof/>
                <w:lang w:eastAsia="en-US"/>
              </w:rPr>
              <w:t>6.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  <w:lang w:eastAsia="en-US"/>
              </w:rPr>
              <w:t>ПРИРОДНЫЕ УСЛОВИЯ И РЕСУРСЫ ТЕРРИТОРИИ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4B84" w:rsidRPr="00DF6550" w:rsidRDefault="00B6272B" w:rsidP="00D5512C">
          <w:pPr>
            <w:rPr>
              <w:b/>
            </w:rPr>
          </w:pPr>
          <w:r w:rsidRPr="006420D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44647F" w:rsidRDefault="0044647F" w:rsidP="0044647F">
      <w:pPr>
        <w:pStyle w:val="3"/>
        <w:ind w:left="720"/>
        <w:rPr>
          <w:rFonts w:eastAsia="Calibri"/>
          <w:color w:val="943634" w:themeColor="accent2" w:themeShade="BF"/>
          <w:sz w:val="32"/>
          <w:szCs w:val="32"/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C47FB6" w:rsidRDefault="00C47FB6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BB32A7" w:rsidRPr="00CD3F11" w:rsidRDefault="00BB32A7" w:rsidP="00316805">
      <w:pPr>
        <w:pStyle w:val="3"/>
        <w:ind w:firstLine="709"/>
        <w:rPr>
          <w:rFonts w:eastAsia="Calibri"/>
          <w:sz w:val="28"/>
          <w:szCs w:val="28"/>
          <w:lang w:eastAsia="en-US"/>
        </w:rPr>
      </w:pPr>
      <w:bookmarkStart w:id="1" w:name="_Toc33259630"/>
      <w:r w:rsidRPr="00CD3F11">
        <w:rPr>
          <w:rFonts w:eastAsia="Calibri"/>
          <w:sz w:val="28"/>
          <w:szCs w:val="28"/>
          <w:lang w:eastAsia="en-US"/>
        </w:rPr>
        <w:lastRenderedPageBreak/>
        <w:t>ВВЕДЕНИЕ</w:t>
      </w:r>
      <w:bookmarkEnd w:id="1"/>
    </w:p>
    <w:p w:rsidR="00BB32A7" w:rsidRPr="003F4E88" w:rsidRDefault="00BB32A7" w:rsidP="001B35CC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Работы по внесению изменений в генеральный план муниципального образования </w:t>
      </w:r>
      <w:r w:rsidR="00015C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 сельсовет</w:t>
      </w:r>
      <w:r w:rsidR="00BD143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5F6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утверждённый Советом депутатов муниципального образования </w:t>
      </w:r>
      <w:r w:rsidR="00015C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 сельсовет</w:t>
      </w:r>
      <w:r w:rsidR="005F6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Решением 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№</w:t>
      </w:r>
      <w:r w:rsidR="00031C8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30/1</w:t>
      </w:r>
      <w:r w:rsidR="003D61C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1C8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18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4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декабря  2013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</w:t>
      </w:r>
      <w:r w:rsidR="005F6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выполняются по заказу </w:t>
      </w:r>
      <w:r w:rsidR="00E94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АО</w:t>
      </w:r>
      <w:r w:rsidR="003F4E88"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A04961"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Оренбургнефть</w:t>
      </w:r>
      <w:r w:rsidR="003F4E88"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 основании 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</w:t>
      </w:r>
      <w:r w:rsidR="0044647F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№ 580-п от 24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="00337945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.2018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администрации 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Красногвардейский район Оренбургской области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: «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О подготовке</w:t>
      </w:r>
      <w:r w:rsidR="00C40CDF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предложений по внесению изменений в генеральные планы</w:t>
      </w:r>
      <w:r w:rsidR="00C40CDF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2F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образований: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2F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Плешановский, Залесовский, Кинзельский, Токский, Яшкинский, Новоюласенский, Свердловский, </w:t>
      </w:r>
      <w:r w:rsidR="005A02CD">
        <w:rPr>
          <w:rFonts w:ascii="Times New Roman" w:eastAsia="Calibri" w:hAnsi="Times New Roman" w:cs="Times New Roman"/>
          <w:sz w:val="28"/>
          <w:szCs w:val="28"/>
          <w:lang w:eastAsia="en-US"/>
        </w:rPr>
        <w:t>Пролетарский</w:t>
      </w:r>
      <w:r w:rsidR="006A2F0B">
        <w:rPr>
          <w:rFonts w:ascii="Times New Roman" w:eastAsia="Calibri" w:hAnsi="Times New Roman" w:cs="Times New Roman"/>
          <w:sz w:val="28"/>
          <w:szCs w:val="28"/>
          <w:lang w:eastAsia="en-US"/>
        </w:rPr>
        <w:t>, Староникольский,</w:t>
      </w:r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Дмитриевский, Никольский, </w:t>
      </w:r>
      <w:proofErr w:type="spellStart"/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преображенский</w:t>
      </w:r>
      <w:proofErr w:type="spellEnd"/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, Нижнекристальский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</w:t>
      </w:r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Красногвардейского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Оренбургской области</w:t>
      </w:r>
      <w:r w:rsidR="005F6F6A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B32A7" w:rsidRPr="000B1588" w:rsidRDefault="00687843" w:rsidP="00A6349D">
      <w:pPr>
        <w:pStyle w:val="ac"/>
        <w:spacing w:after="24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>роведени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 xml:space="preserve"> работ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вызвано необходимостью учёта </w:t>
      </w:r>
      <w:r w:rsidR="005C2FE6">
        <w:rPr>
          <w:rFonts w:ascii="Times New Roman" w:eastAsia="Calibri" w:hAnsi="Times New Roman"/>
          <w:sz w:val="28"/>
          <w:szCs w:val="28"/>
          <w:lang w:eastAsia="en-US"/>
        </w:rPr>
        <w:t>Северо-Покровского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 участка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5C2FE6"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C375F">
        <w:rPr>
          <w:rFonts w:ascii="Times New Roman" w:eastAsia="Calibri" w:hAnsi="Times New Roman"/>
          <w:sz w:val="28"/>
          <w:szCs w:val="28"/>
          <w:lang w:eastAsia="en-US"/>
        </w:rPr>
        <w:t>Горного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EA6F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2C375F"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EA6FEB">
        <w:rPr>
          <w:rFonts w:ascii="Times New Roman" w:eastAsia="Calibri" w:hAnsi="Times New Roman"/>
          <w:sz w:val="28"/>
          <w:szCs w:val="28"/>
          <w:lang w:eastAsia="en-US"/>
        </w:rPr>
        <w:t>Токского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EA6FEB"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 w:rsidR="005536EB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>Родинского</w:t>
      </w:r>
      <w:r w:rsidR="005536EB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5536EB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C54D6"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232C2">
        <w:rPr>
          <w:rFonts w:ascii="Times New Roman" w:eastAsia="Calibri" w:hAnsi="Times New Roman"/>
          <w:sz w:val="28"/>
          <w:szCs w:val="28"/>
          <w:lang w:eastAsia="en-US"/>
        </w:rPr>
        <w:t>Сорочинско-Никольского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CC54D6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C54D6"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A232C2"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CC54D6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C54D6"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04961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7B17E8">
        <w:rPr>
          <w:rFonts w:ascii="Times New Roman" w:eastAsia="Calibri" w:hAnsi="Times New Roman"/>
          <w:sz w:val="28"/>
          <w:szCs w:val="28"/>
          <w:lang w:eastAsia="en-US"/>
        </w:rPr>
        <w:t xml:space="preserve"> объектов капитального  строительства нефтяного комплекса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функциональном зонировани</w:t>
      </w:r>
      <w:r>
        <w:rPr>
          <w:rFonts w:ascii="Times New Roman" w:eastAsia="Calibri" w:hAnsi="Times New Roman"/>
          <w:sz w:val="28"/>
          <w:szCs w:val="28"/>
          <w:lang w:eastAsia="en-US"/>
        </w:rPr>
        <w:t>и территории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в границах муниципа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льного образования </w:t>
      </w:r>
      <w:r w:rsidR="00015C07">
        <w:rPr>
          <w:rFonts w:ascii="Times New Roman" w:eastAsia="Calibri" w:hAnsi="Times New Roman"/>
          <w:sz w:val="28"/>
          <w:szCs w:val="28"/>
          <w:lang w:eastAsia="en-US"/>
        </w:rPr>
        <w:t>Кинзельский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15C07"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</w:t>
      </w:r>
      <w:r w:rsidR="00BB32A7"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64EBA" w:rsidRDefault="0044647F" w:rsidP="00A66AF7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Действующий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генеральный план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C00A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</w:t>
      </w:r>
      <w:r w:rsidR="001C7DE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сельсовет разработан </w:t>
      </w:r>
      <w:r w:rsidR="00A64EBA" w:rsidRPr="008F3E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ООО «</w:t>
      </w:r>
      <w:r w:rsidR="00B950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Геоград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 в 2013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</w:t>
      </w:r>
    </w:p>
    <w:p w:rsidR="00BB32A7" w:rsidRPr="00BB32A7" w:rsidRDefault="00A64268" w:rsidP="001B35CC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Внесение изменений в </w:t>
      </w:r>
      <w:r w:rsidR="00BB32A7" w:rsidRPr="00BB32A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 w:rsidR="006F454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Генеральный план МО </w:t>
      </w:r>
      <w:r w:rsidR="00015C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 сельсовет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является документом, разработанным в соответствии с Градостроительным кодексом Российской Федерации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</w:t>
      </w:r>
      <w:r w:rsidR="00A66A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действующих редакциях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Проект 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разработан с учётом ряда программ, реализуемых на территории области и </w:t>
      </w:r>
      <w:r w:rsidR="006F454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52D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Красногвардейского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района.</w:t>
      </w:r>
    </w:p>
    <w:p w:rsidR="00BB32A7" w:rsidRPr="00BB32A7" w:rsidRDefault="00BB32A7" w:rsidP="001B35CC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</w:pP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техническим заданием, границами разработки генерального плана являются административные 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границы муниципального образования </w:t>
      </w:r>
      <w:r w:rsidR="00015C07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>, установленные в соответствии с Законом Оренбургской области</w:t>
      </w:r>
      <w:r w:rsidR="00677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3F6D" w:rsidRPr="00CF5B7E">
        <w:rPr>
          <w:rFonts w:ascii="Times New Roman" w:hAnsi="Times New Roman" w:cs="Times New Roman"/>
          <w:sz w:val="28"/>
          <w:szCs w:val="28"/>
        </w:rPr>
        <w:t>«</w:t>
      </w:r>
      <w:r w:rsidR="00533F6D" w:rsidRPr="003E658F">
        <w:rPr>
          <w:rFonts w:ascii="Times New Roman" w:hAnsi="Times New Roman" w:cs="Times New Roman"/>
          <w:sz w:val="24"/>
          <w:szCs w:val="24"/>
        </w:rPr>
        <w:t>О МУНИЦИПАЛЬНЫХ ОБРАЗОВАНИЯХ В СОСТАВЕ МУНИЦИПА</w:t>
      </w:r>
      <w:r w:rsidR="00F3793F">
        <w:rPr>
          <w:rFonts w:ascii="Times New Roman" w:hAnsi="Times New Roman" w:cs="Times New Roman"/>
          <w:sz w:val="24"/>
          <w:szCs w:val="24"/>
        </w:rPr>
        <w:t xml:space="preserve">ЛЬНОГО ОБРАЗОВАНИЯ </w:t>
      </w:r>
      <w:r w:rsidR="00C52D77">
        <w:rPr>
          <w:rFonts w:ascii="Times New Roman" w:hAnsi="Times New Roman" w:cs="Times New Roman"/>
          <w:sz w:val="24"/>
          <w:szCs w:val="24"/>
        </w:rPr>
        <w:t>КРАСНОГВАРДЕЙСКИЙ</w:t>
      </w:r>
      <w:r w:rsidR="00533F6D" w:rsidRPr="003E658F">
        <w:rPr>
          <w:rFonts w:ascii="Times New Roman" w:hAnsi="Times New Roman" w:cs="Times New Roman"/>
          <w:sz w:val="24"/>
          <w:szCs w:val="24"/>
        </w:rPr>
        <w:t xml:space="preserve"> РАЙОН ОРЕНБУРГСКОЙ ОБЛАСТИ</w:t>
      </w:r>
      <w:r w:rsidR="00533F6D" w:rsidRPr="00CF5B7E">
        <w:rPr>
          <w:rFonts w:ascii="Times New Roman" w:hAnsi="Times New Roman" w:cs="Times New Roman"/>
          <w:sz w:val="28"/>
          <w:szCs w:val="28"/>
        </w:rPr>
        <w:t xml:space="preserve"> (</w:t>
      </w:r>
      <w:r w:rsidR="00CF5335" w:rsidRPr="00CB00BE">
        <w:rPr>
          <w:rFonts w:ascii="Times New Roman" w:hAnsi="Times New Roman" w:cs="Times New Roman"/>
          <w:sz w:val="28"/>
          <w:szCs w:val="28"/>
        </w:rPr>
        <w:t xml:space="preserve">в редакции Закона Оренбургской области </w:t>
      </w:r>
      <w:r w:rsidR="00CF5335">
        <w:rPr>
          <w:rFonts w:ascii="Times New Roman" w:hAnsi="Times New Roman" w:cs="Times New Roman"/>
          <w:sz w:val="28"/>
          <w:szCs w:val="28"/>
        </w:rPr>
        <w:t>от 16.02.2005 г. N 1901/343</w:t>
      </w:r>
      <w:r w:rsidR="00CF5335" w:rsidRPr="00CB00BE">
        <w:rPr>
          <w:rFonts w:ascii="Times New Roman" w:hAnsi="Times New Roman" w:cs="Times New Roman"/>
          <w:sz w:val="28"/>
          <w:szCs w:val="28"/>
        </w:rPr>
        <w:t>-III-ОЗ</w:t>
      </w:r>
      <w:r w:rsidR="00533F6D" w:rsidRPr="00CF5B7E">
        <w:rPr>
          <w:rFonts w:ascii="Times New Roman" w:hAnsi="Times New Roman" w:cs="Times New Roman"/>
          <w:sz w:val="28"/>
          <w:szCs w:val="28"/>
        </w:rPr>
        <w:t>)</w:t>
      </w:r>
    </w:p>
    <w:p w:rsidR="003E1600" w:rsidRDefault="003E1600" w:rsidP="00AE1D04">
      <w:pPr>
        <w:pStyle w:val="3"/>
        <w:numPr>
          <w:ilvl w:val="0"/>
          <w:numId w:val="18"/>
        </w:numPr>
        <w:ind w:left="0" w:firstLine="0"/>
        <w:rPr>
          <w:rFonts w:eastAsia="Calibri"/>
          <w:sz w:val="28"/>
          <w:szCs w:val="28"/>
          <w:lang w:eastAsia="en-US"/>
        </w:rPr>
      </w:pPr>
      <w:bookmarkStart w:id="2" w:name="_Toc33259631"/>
      <w:r w:rsidRPr="00CD3F11">
        <w:rPr>
          <w:rFonts w:eastAsia="Calibri"/>
          <w:sz w:val="28"/>
          <w:szCs w:val="28"/>
          <w:lang w:eastAsia="en-US"/>
        </w:rPr>
        <w:t>ЦЕЛИ И ЗАДАЧИ</w:t>
      </w:r>
      <w:bookmarkEnd w:id="2"/>
    </w:p>
    <w:p w:rsidR="00E858B4" w:rsidRPr="00E858B4" w:rsidRDefault="00E858B4" w:rsidP="00E858B4">
      <w:pPr>
        <w:rPr>
          <w:lang w:eastAsia="en-US"/>
        </w:rPr>
      </w:pPr>
    </w:p>
    <w:p w:rsidR="003E1600" w:rsidRDefault="00810426" w:rsidP="001B35CC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Целями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внесение изменений в действующий генеральный план МО </w:t>
      </w:r>
      <w:r w:rsidR="00015C07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части изменения назначения</w:t>
      </w:r>
      <w:r w:rsidRPr="00BD1435">
        <w:rPr>
          <w:rFonts w:ascii="Times New Roman" w:hAnsi="Times New Roman" w:cs="Times New Roman"/>
          <w:sz w:val="28"/>
          <w:szCs w:val="28"/>
        </w:rPr>
        <w:t xml:space="preserve"> функциональных зон в границах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0A4">
        <w:rPr>
          <w:rFonts w:ascii="Times New Roman" w:hAnsi="Times New Roman" w:cs="Times New Roman"/>
          <w:sz w:val="28"/>
          <w:szCs w:val="28"/>
        </w:rPr>
        <w:t>Киизельский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сельсовет, с учетом фактического использования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011D0" w:rsidRDefault="00BD1435" w:rsidP="00F02BBF">
      <w:pPr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достижения целей необходимо выполнение следующих задач:</w:t>
      </w:r>
      <w:r w:rsidR="00F02B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</w:t>
      </w:r>
      <w:r w:rsidR="00124490" w:rsidRPr="00BD1435">
        <w:rPr>
          <w:rFonts w:ascii="Times New Roman" w:hAnsi="Times New Roman"/>
          <w:sz w:val="28"/>
          <w:szCs w:val="28"/>
        </w:rPr>
        <w:t xml:space="preserve">пределить  </w:t>
      </w:r>
      <w:r w:rsidRPr="00BD1435">
        <w:rPr>
          <w:rFonts w:ascii="Times New Roman" w:hAnsi="Times New Roman"/>
          <w:sz w:val="28"/>
          <w:szCs w:val="28"/>
        </w:rPr>
        <w:t>функциональное назначение территорий</w:t>
      </w:r>
      <w:r w:rsidR="00124490" w:rsidRPr="00BD1435">
        <w:rPr>
          <w:rFonts w:ascii="Times New Roman" w:hAnsi="Times New Roman"/>
          <w:sz w:val="28"/>
          <w:szCs w:val="28"/>
        </w:rPr>
        <w:t xml:space="preserve">  муниципального  образования  за  границами  населенных пункто</w:t>
      </w:r>
      <w:r w:rsidR="00542E2C" w:rsidRPr="00BD1435">
        <w:rPr>
          <w:rFonts w:ascii="Times New Roman" w:hAnsi="Times New Roman"/>
          <w:sz w:val="28"/>
          <w:szCs w:val="28"/>
        </w:rPr>
        <w:t>в</w:t>
      </w:r>
      <w:r w:rsidR="002A3ED4">
        <w:rPr>
          <w:rFonts w:ascii="Times New Roman" w:hAnsi="Times New Roman"/>
          <w:sz w:val="28"/>
          <w:szCs w:val="28"/>
        </w:rPr>
        <w:t xml:space="preserve"> в с</w:t>
      </w:r>
      <w:r w:rsidR="003C5AC0">
        <w:rPr>
          <w:rFonts w:ascii="Times New Roman" w:hAnsi="Times New Roman"/>
          <w:sz w:val="28"/>
          <w:szCs w:val="28"/>
        </w:rPr>
        <w:t>оответствии с современным и пер</w:t>
      </w:r>
      <w:r w:rsidR="002A3ED4">
        <w:rPr>
          <w:rFonts w:ascii="Times New Roman" w:hAnsi="Times New Roman"/>
          <w:sz w:val="28"/>
          <w:szCs w:val="28"/>
        </w:rPr>
        <w:t>спективным р</w:t>
      </w:r>
      <w:r w:rsidR="003C5AC0">
        <w:rPr>
          <w:rFonts w:ascii="Times New Roman" w:hAnsi="Times New Roman"/>
          <w:sz w:val="28"/>
          <w:szCs w:val="28"/>
        </w:rPr>
        <w:t>а</w:t>
      </w:r>
      <w:r w:rsidR="002A3ED4">
        <w:rPr>
          <w:rFonts w:ascii="Times New Roman" w:hAnsi="Times New Roman"/>
          <w:sz w:val="28"/>
          <w:szCs w:val="28"/>
        </w:rPr>
        <w:t>звитием территорий</w:t>
      </w:r>
      <w:r w:rsidR="006562DB">
        <w:rPr>
          <w:rFonts w:ascii="Times New Roman" w:hAnsi="Times New Roman"/>
          <w:sz w:val="28"/>
          <w:szCs w:val="28"/>
        </w:rPr>
        <w:t xml:space="preserve"> </w:t>
      </w:r>
      <w:r w:rsidR="003E4D97">
        <w:rPr>
          <w:rFonts w:ascii="Times New Roman" w:eastAsia="Calibri" w:hAnsi="Times New Roman"/>
          <w:sz w:val="28"/>
          <w:szCs w:val="28"/>
          <w:lang w:eastAsia="en-US"/>
        </w:rPr>
        <w:t xml:space="preserve">с  учётом  </w:t>
      </w:r>
      <w:r w:rsidR="003E4D97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>Северо-Покровского лицензионного 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232C2">
        <w:rPr>
          <w:rFonts w:ascii="Times New Roman" w:eastAsia="Calibri" w:hAnsi="Times New Roman"/>
          <w:sz w:val="28"/>
          <w:szCs w:val="28"/>
          <w:lang w:eastAsia="en-US"/>
        </w:rPr>
        <w:t>Сорочинско-Никольского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A232C2"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="003B5503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5503">
        <w:rPr>
          <w:rFonts w:ascii="Times New Roman" w:eastAsia="Calibri" w:hAnsi="Times New Roman"/>
          <w:sz w:val="28"/>
          <w:szCs w:val="28"/>
          <w:lang w:eastAsia="en-US"/>
        </w:rPr>
        <w:t>и объектов капитального  строительства нефтяного комплекса</w:t>
      </w:r>
      <w:r w:rsidR="006562DB"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562DB">
        <w:rPr>
          <w:rFonts w:ascii="Times New Roman" w:hAnsi="Times New Roman"/>
          <w:sz w:val="28"/>
          <w:szCs w:val="28"/>
        </w:rPr>
        <w:t xml:space="preserve"> </w:t>
      </w:r>
      <w:r w:rsidR="003B5503">
        <w:rPr>
          <w:rFonts w:ascii="Times New Roman" w:hAnsi="Times New Roman"/>
          <w:sz w:val="28"/>
          <w:szCs w:val="28"/>
        </w:rPr>
        <w:t xml:space="preserve"> </w:t>
      </w:r>
    </w:p>
    <w:p w:rsidR="00165709" w:rsidRPr="00CD3F11" w:rsidRDefault="005F5BB0" w:rsidP="00AE1D04">
      <w:pPr>
        <w:pStyle w:val="1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</w:rPr>
      </w:pPr>
      <w:bookmarkStart w:id="3" w:name="_Toc33259632"/>
      <w:r w:rsidRPr="00CD3F11">
        <w:rPr>
          <w:sz w:val="28"/>
          <w:szCs w:val="28"/>
        </w:rPr>
        <w:lastRenderedPageBreak/>
        <w:t>ОБОСНОВАНИЕ ВНЕСЕНИЯ ИЗМЕНЕНИЙ В ГЕНЕРАЛЬНЫЙ ПЛАН</w:t>
      </w:r>
      <w:bookmarkEnd w:id="3"/>
      <w:r w:rsidRPr="00CD3F11">
        <w:rPr>
          <w:sz w:val="28"/>
          <w:szCs w:val="28"/>
        </w:rPr>
        <w:t xml:space="preserve"> </w:t>
      </w:r>
    </w:p>
    <w:p w:rsidR="00314131" w:rsidRDefault="00AE1D04" w:rsidP="007344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Действующий генеральный план МО </w:t>
      </w:r>
      <w:r w:rsidR="00015C07">
        <w:rPr>
          <w:rFonts w:ascii="Times New Roman" w:hAnsi="Times New Roman" w:cs="Times New Roman"/>
          <w:sz w:val="28"/>
          <w:szCs w:val="28"/>
        </w:rPr>
        <w:t>Кинзельский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имеет функциональное зонирование территории в границах муниципального образования с учетом фактического использования территории на момент его разработки (на основе данных публичной кадастровой карты </w:t>
      </w:r>
      <w:hyperlink r:id="rId8" w:history="1">
        <w:r w:rsidRPr="007256A0">
          <w:rPr>
            <w:rStyle w:val="af0"/>
            <w:rFonts w:ascii="Times New Roman" w:hAnsi="Times New Roman" w:cs="Times New Roman"/>
            <w:sz w:val="28"/>
            <w:szCs w:val="28"/>
          </w:rPr>
          <w:t>http://maps.rosreestr.ru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r w:rsidR="00314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0DD" w:rsidRPr="00732955" w:rsidRDefault="00015C07" w:rsidP="000E50DD">
      <w:pPr>
        <w:pStyle w:val="22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Кинзельский сельсовет</w:t>
      </w:r>
      <w:r w:rsidR="000E50DD">
        <w:rPr>
          <w:rFonts w:ascii="Times New Roman" w:hAnsi="Times New Roman"/>
          <w:sz w:val="28"/>
          <w:szCs w:val="28"/>
          <w:lang w:val="ru-RU"/>
        </w:rPr>
        <w:t xml:space="preserve"> расположен</w:t>
      </w:r>
      <w:r w:rsidR="000E50DD" w:rsidRPr="00732955">
        <w:rPr>
          <w:rFonts w:ascii="Times New Roman" w:hAnsi="Times New Roman"/>
          <w:sz w:val="28"/>
          <w:szCs w:val="28"/>
          <w:lang w:val="ru-RU"/>
        </w:rPr>
        <w:t xml:space="preserve"> в стороне от основных железнодорожных путей сообщения, поэтому все грузовые и основные пассажирские перевозки осуществляются автомобильным транспортом.</w:t>
      </w:r>
    </w:p>
    <w:p w:rsidR="000E50DD" w:rsidRPr="00B43DF6" w:rsidRDefault="000E50DD" w:rsidP="00530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6">
        <w:rPr>
          <w:rFonts w:ascii="Times New Roman" w:hAnsi="Times New Roman" w:cs="Times New Roman"/>
          <w:sz w:val="28"/>
          <w:szCs w:val="28"/>
        </w:rPr>
        <w:t xml:space="preserve">Главным </w:t>
      </w:r>
      <w:r>
        <w:rPr>
          <w:rFonts w:ascii="Times New Roman" w:hAnsi="Times New Roman" w:cs="Times New Roman"/>
          <w:sz w:val="28"/>
          <w:szCs w:val="28"/>
        </w:rPr>
        <w:t xml:space="preserve">погрузочно-разгрузочным пунктом </w:t>
      </w:r>
      <w:r w:rsidRPr="00B43DF6">
        <w:rPr>
          <w:rFonts w:ascii="Times New Roman" w:hAnsi="Times New Roman" w:cs="Times New Roman"/>
          <w:sz w:val="28"/>
          <w:szCs w:val="28"/>
        </w:rPr>
        <w:t xml:space="preserve">является железнодорожная станция </w:t>
      </w:r>
      <w:r w:rsidR="00530CFC">
        <w:rPr>
          <w:rFonts w:ascii="Times New Roman" w:hAnsi="Times New Roman" w:cs="Times New Roman"/>
          <w:sz w:val="28"/>
          <w:szCs w:val="28"/>
        </w:rPr>
        <w:t>Сорочинск</w:t>
      </w:r>
      <w:r w:rsidRPr="00B43DF6">
        <w:rPr>
          <w:rFonts w:ascii="Times New Roman" w:hAnsi="Times New Roman" w:cs="Times New Roman"/>
          <w:sz w:val="28"/>
          <w:szCs w:val="28"/>
        </w:rPr>
        <w:t>, от</w:t>
      </w:r>
      <w:r w:rsidR="007D61FD">
        <w:rPr>
          <w:rFonts w:ascii="Times New Roman" w:hAnsi="Times New Roman" w:cs="Times New Roman"/>
          <w:sz w:val="28"/>
          <w:szCs w:val="28"/>
        </w:rPr>
        <w:t>стоящая от него на</w:t>
      </w:r>
      <w:r w:rsidR="00530CFC">
        <w:rPr>
          <w:rFonts w:ascii="Times New Roman" w:hAnsi="Times New Roman" w:cs="Times New Roman"/>
          <w:sz w:val="28"/>
          <w:szCs w:val="28"/>
        </w:rPr>
        <w:t xml:space="preserve"> расстоянии </w:t>
      </w:r>
      <w:r w:rsidR="00117E8B">
        <w:rPr>
          <w:rFonts w:ascii="Times New Roman" w:hAnsi="Times New Roman" w:cs="Times New Roman"/>
          <w:sz w:val="28"/>
          <w:szCs w:val="28"/>
        </w:rPr>
        <w:t>42</w:t>
      </w:r>
      <w:r w:rsidRPr="00B43DF6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0E50DD" w:rsidRPr="00B43DF6" w:rsidRDefault="000E50DD" w:rsidP="000E50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6">
        <w:rPr>
          <w:rFonts w:ascii="Times New Roman" w:hAnsi="Times New Roman" w:cs="Times New Roman"/>
          <w:sz w:val="28"/>
          <w:szCs w:val="28"/>
        </w:rPr>
        <w:t xml:space="preserve">Федеральных автомобильных дорог общего пользования </w:t>
      </w:r>
      <w:r w:rsidR="000D0DD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17E8B">
        <w:rPr>
          <w:rFonts w:ascii="Times New Roman" w:hAnsi="Times New Roman" w:cs="Times New Roman"/>
          <w:sz w:val="28"/>
          <w:szCs w:val="28"/>
        </w:rPr>
        <w:t>Кинзельского</w:t>
      </w:r>
      <w:r w:rsidR="003B5503">
        <w:rPr>
          <w:rFonts w:ascii="Times New Roman" w:hAnsi="Times New Roman" w:cs="Times New Roman"/>
          <w:sz w:val="28"/>
          <w:szCs w:val="28"/>
        </w:rPr>
        <w:t xml:space="preserve"> </w:t>
      </w:r>
      <w:r w:rsidR="000D0D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43DF6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0E50DD" w:rsidRDefault="000E50DD" w:rsidP="00151E36">
      <w:pPr>
        <w:tabs>
          <w:tab w:val="left" w:pos="9355"/>
        </w:tabs>
        <w:ind w:right="28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43DF6">
        <w:rPr>
          <w:rFonts w:ascii="Times New Roman" w:hAnsi="Times New Roman" w:cs="Times New Roman"/>
          <w:sz w:val="28"/>
          <w:szCs w:val="28"/>
        </w:rPr>
        <w:t>По территории Муниц</w:t>
      </w:r>
      <w:r w:rsidR="000D0DDF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r w:rsidR="00015C07">
        <w:rPr>
          <w:rFonts w:ascii="Times New Roman" w:hAnsi="Times New Roman" w:cs="Times New Roman"/>
          <w:sz w:val="28"/>
          <w:szCs w:val="28"/>
        </w:rPr>
        <w:t>Кинзельский сельсовет</w:t>
      </w:r>
      <w:r w:rsidRPr="00B43DF6">
        <w:rPr>
          <w:rFonts w:ascii="Times New Roman" w:hAnsi="Times New Roman" w:cs="Times New Roman"/>
          <w:sz w:val="28"/>
          <w:szCs w:val="28"/>
        </w:rPr>
        <w:t xml:space="preserve"> проходят следующие автодороги</w:t>
      </w:r>
      <w:r w:rsidR="003B5503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  <w:r w:rsidRPr="00B43DF6">
        <w:rPr>
          <w:rFonts w:ascii="Times New Roman" w:hAnsi="Times New Roman" w:cs="Times New Roman"/>
          <w:sz w:val="28"/>
          <w:szCs w:val="28"/>
        </w:rPr>
        <w:t>:</w:t>
      </w:r>
    </w:p>
    <w:p w:rsidR="00530CFC" w:rsidRDefault="000E50DD" w:rsidP="00530CFC">
      <w:pPr>
        <w:tabs>
          <w:tab w:val="left" w:pos="567"/>
          <w:tab w:val="left" w:pos="709"/>
          <w:tab w:val="left" w:pos="1418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7140D8">
        <w:rPr>
          <w:rFonts w:ascii="Times New Roman" w:hAnsi="Times New Roman"/>
          <w:sz w:val="28"/>
          <w:szCs w:val="28"/>
        </w:rPr>
        <w:t>Таблица 1</w:t>
      </w:r>
      <w:r w:rsidRPr="001C64FE">
        <w:rPr>
          <w:rFonts w:ascii="Times New Roman" w:hAnsi="Times New Roman"/>
          <w:b/>
          <w:sz w:val="28"/>
          <w:szCs w:val="28"/>
        </w:rPr>
        <w:t xml:space="preserve"> </w:t>
      </w:r>
      <w:r w:rsidRPr="001C64FE">
        <w:rPr>
          <w:rFonts w:ascii="Times New Roman" w:hAnsi="Times New Roman"/>
          <w:sz w:val="28"/>
          <w:szCs w:val="28"/>
        </w:rPr>
        <w:t xml:space="preserve"> Перечень автомобильных дорог</w:t>
      </w:r>
      <w:r>
        <w:rPr>
          <w:rFonts w:ascii="Times New Roman" w:hAnsi="Times New Roman"/>
          <w:sz w:val="28"/>
          <w:szCs w:val="28"/>
        </w:rPr>
        <w:t>,</w:t>
      </w:r>
      <w:r w:rsidRPr="001C64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1C64FE">
        <w:rPr>
          <w:rFonts w:ascii="Times New Roman" w:hAnsi="Times New Roman"/>
          <w:sz w:val="28"/>
          <w:szCs w:val="28"/>
        </w:rPr>
        <w:t>проходя</w:t>
      </w:r>
      <w:r>
        <w:rPr>
          <w:rFonts w:ascii="Times New Roman" w:hAnsi="Times New Roman"/>
          <w:sz w:val="28"/>
          <w:szCs w:val="28"/>
        </w:rPr>
        <w:t xml:space="preserve">т </w:t>
      </w:r>
      <w:r w:rsidRPr="001C64FE">
        <w:rPr>
          <w:rFonts w:ascii="Times New Roman" w:hAnsi="Times New Roman"/>
          <w:sz w:val="28"/>
          <w:szCs w:val="28"/>
        </w:rPr>
        <w:t xml:space="preserve">по территории </w:t>
      </w:r>
      <w:r w:rsidR="000D0DDF">
        <w:rPr>
          <w:rFonts w:ascii="Times New Roman" w:hAnsi="Times New Roman"/>
          <w:sz w:val="28"/>
          <w:szCs w:val="28"/>
        </w:rPr>
        <w:t xml:space="preserve">МО </w:t>
      </w:r>
      <w:r w:rsidR="00117E8B">
        <w:rPr>
          <w:rFonts w:ascii="Times New Roman" w:hAnsi="Times New Roman"/>
          <w:sz w:val="28"/>
          <w:szCs w:val="28"/>
        </w:rPr>
        <w:t>Кинзельский</w:t>
      </w:r>
      <w:r>
        <w:rPr>
          <w:rFonts w:ascii="Times New Roman" w:hAnsi="Times New Roman"/>
          <w:sz w:val="28"/>
          <w:szCs w:val="28"/>
        </w:rPr>
        <w:t xml:space="preserve">  сельсовет </w:t>
      </w:r>
      <w:r w:rsidRPr="001C64FE">
        <w:rPr>
          <w:rFonts w:ascii="Times New Roman" w:hAnsi="Times New Roman"/>
          <w:sz w:val="28"/>
          <w:szCs w:val="28"/>
        </w:rPr>
        <w:t xml:space="preserve"> </w:t>
      </w:r>
      <w:r w:rsidR="00530CFC">
        <w:rPr>
          <w:rFonts w:ascii="Times New Roman" w:hAnsi="Times New Roman"/>
          <w:sz w:val="28"/>
          <w:szCs w:val="28"/>
        </w:rPr>
        <w:t>Красногвардейского</w:t>
      </w:r>
      <w:r w:rsidR="003B5503">
        <w:rPr>
          <w:rFonts w:ascii="Times New Roman" w:hAnsi="Times New Roman"/>
          <w:sz w:val="28"/>
          <w:szCs w:val="28"/>
        </w:rPr>
        <w:t xml:space="preserve"> </w:t>
      </w:r>
      <w:r w:rsidRPr="001C64FE">
        <w:rPr>
          <w:rFonts w:ascii="Times New Roman" w:hAnsi="Times New Roman"/>
          <w:sz w:val="28"/>
          <w:szCs w:val="28"/>
        </w:rPr>
        <w:t xml:space="preserve"> района</w:t>
      </w:r>
    </w:p>
    <w:tbl>
      <w:tblPr>
        <w:tblW w:w="0" w:type="auto"/>
        <w:jc w:val="center"/>
        <w:tblLook w:val="04A0"/>
      </w:tblPr>
      <w:tblGrid>
        <w:gridCol w:w="674"/>
        <w:gridCol w:w="2694"/>
        <w:gridCol w:w="2976"/>
        <w:gridCol w:w="1409"/>
        <w:gridCol w:w="1817"/>
      </w:tblGrid>
      <w:tr w:rsidR="00530CFC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Наименование автомобильной дороги  (далее а/д)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Всего (км.)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Категория дорог</w:t>
            </w:r>
          </w:p>
        </w:tc>
      </w:tr>
      <w:tr w:rsidR="00B64B91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1C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ОП МЗ 53Н-1406</w:t>
            </w:r>
            <w:r w:rsidRPr="006C01C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Кинзелька-Подгорный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C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64B91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1C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ОП РЗ 53К-1418</w:t>
            </w:r>
            <w:r w:rsidRPr="006C01C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Токское-Степной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C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64B91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ОП РЗ 53К-3001000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Толкаевка-Кинзелька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C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</w:tbl>
    <w:p w:rsidR="00530CFC" w:rsidRDefault="00530CFC" w:rsidP="00530CFC">
      <w:pPr>
        <w:pStyle w:val="22"/>
        <w:tabs>
          <w:tab w:val="left" w:pos="426"/>
          <w:tab w:val="left" w:pos="1418"/>
        </w:tabs>
        <w:spacing w:line="24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58B4" w:rsidRDefault="005F39C2" w:rsidP="00530CFC">
      <w:pPr>
        <w:tabs>
          <w:tab w:val="left" w:pos="9355"/>
        </w:tabs>
        <w:ind w:right="283"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При внесении  изменений ф</w:t>
      </w:r>
      <w:r w:rsidR="00C93A7B" w:rsidRPr="00C93A7B">
        <w:rPr>
          <w:rFonts w:ascii="Times New Roman" w:hAnsi="Times New Roman" w:cs="Times New Roman"/>
          <w:sz w:val="28"/>
          <w:szCs w:val="28"/>
        </w:rPr>
        <w:t>ункциональное зонирование</w:t>
      </w:r>
      <w:r w:rsidR="00C93A7B">
        <w:rPr>
          <w:rFonts w:ascii="Times New Roman" w:hAnsi="Times New Roman" w:cs="Times New Roman"/>
          <w:sz w:val="28"/>
          <w:szCs w:val="28"/>
        </w:rPr>
        <w:t xml:space="preserve">  основывается на ранее утверждённом</w:t>
      </w:r>
      <w:r w:rsidR="00F834A8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границах</w:t>
      </w:r>
      <w:r w:rsidR="00F834A8">
        <w:rPr>
          <w:rFonts w:ascii="Times New Roman" w:hAnsi="Times New Roman" w:cs="Times New Roman"/>
          <w:sz w:val="28"/>
          <w:szCs w:val="28"/>
        </w:rPr>
        <w:t xml:space="preserve"> населённых пунктов, и на фактическом использовании земель, за границами населённых пунктов, с учётом зон с особыми условиями использования территории</w:t>
      </w:r>
      <w:r w:rsidR="00B81662">
        <w:rPr>
          <w:rFonts w:ascii="Times New Roman" w:hAnsi="Times New Roman" w:cs="Times New Roman"/>
          <w:sz w:val="28"/>
          <w:szCs w:val="28"/>
        </w:rPr>
        <w:t xml:space="preserve"> </w:t>
      </w:r>
      <w:r w:rsidR="00B81662">
        <w:rPr>
          <w:rFonts w:ascii="Times New Roman" w:eastAsia="Calibri" w:hAnsi="Times New Roman"/>
          <w:sz w:val="28"/>
          <w:szCs w:val="28"/>
          <w:lang w:eastAsia="en-US"/>
        </w:rPr>
        <w:t>от существующих и  планируемых объектов капитального  строительства нефтяного комплекса</w:t>
      </w:r>
      <w:r w:rsidR="009D27D0">
        <w:rPr>
          <w:rFonts w:ascii="Times New Roman" w:hAnsi="Times New Roman" w:cs="Times New Roman"/>
          <w:sz w:val="28"/>
          <w:szCs w:val="28"/>
        </w:rPr>
        <w:t xml:space="preserve"> и </w:t>
      </w:r>
      <w:r w:rsidR="00530CFC">
        <w:rPr>
          <w:rFonts w:ascii="Times New Roman" w:eastAsia="Calibri" w:hAnsi="Times New Roman"/>
          <w:sz w:val="28"/>
          <w:szCs w:val="28"/>
          <w:lang w:eastAsia="en-US"/>
        </w:rPr>
        <w:t xml:space="preserve">с  учётом  </w:t>
      </w:r>
      <w:r w:rsidR="00530CFC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>Северо-Покровского лицензионного 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232C2">
        <w:rPr>
          <w:rFonts w:ascii="Times New Roman" w:eastAsia="Calibri" w:hAnsi="Times New Roman"/>
          <w:sz w:val="28"/>
          <w:szCs w:val="28"/>
          <w:lang w:eastAsia="en-US"/>
        </w:rPr>
        <w:t>Сорочинско-Никольского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A232C2"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="00CA18DE" w:rsidRPr="002054D2">
        <w:rPr>
          <w:rFonts w:ascii="Times New Roman" w:eastAsia="Times New Roman" w:hAnsi="Times New Roman" w:cs="Calibri"/>
          <w:sz w:val="28"/>
          <w:szCs w:val="28"/>
          <w:lang w:eastAsia="en-US"/>
        </w:rPr>
        <w:t>.</w:t>
      </w:r>
    </w:p>
    <w:p w:rsidR="00F83ADC" w:rsidRPr="00E858B4" w:rsidRDefault="00F83ADC" w:rsidP="00AE1D04">
      <w:pPr>
        <w:pStyle w:val="2"/>
        <w:numPr>
          <w:ilvl w:val="0"/>
          <w:numId w:val="18"/>
        </w:numPr>
        <w:ind w:left="0" w:firstLine="0"/>
        <w:jc w:val="both"/>
        <w:rPr>
          <w:lang w:eastAsia="en-US"/>
        </w:rPr>
      </w:pPr>
      <w:bookmarkStart w:id="4" w:name="_Toc33259633"/>
      <w:r w:rsidRPr="00E858B4">
        <w:rPr>
          <w:lang w:eastAsia="en-US"/>
        </w:rPr>
        <w:t>ЗОНЫ С ОСОБЫМИ УСЛОВИЯМИ ИСПОЛЬЗОВАНИЯ ТЕРРИТОРИИ</w:t>
      </w:r>
      <w:bookmarkEnd w:id="4"/>
    </w:p>
    <w:p w:rsidR="00AE1D04" w:rsidRPr="00AE1D04" w:rsidRDefault="00AE1D04" w:rsidP="00AE1D04">
      <w:pPr>
        <w:widowControl w:val="0"/>
        <w:spacing w:before="24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AE1D04">
        <w:rPr>
          <w:rFonts w:ascii="Times New Roman" w:hAnsi="Times New Roman"/>
          <w:sz w:val="28"/>
          <w:szCs w:val="28"/>
        </w:rPr>
        <w:t xml:space="preserve">Зоны с особыми условиями использования территории отображены на картах в соответствии с действующим на момент заключения контракта законодательством. </w:t>
      </w:r>
    </w:p>
    <w:p w:rsidR="00F83ADC" w:rsidRPr="00AE1D04" w:rsidRDefault="00AE1D04" w:rsidP="00AE1D04">
      <w:pPr>
        <w:widowControl w:val="0"/>
        <w:spacing w:after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1D04">
        <w:rPr>
          <w:rFonts w:ascii="Times New Roman" w:eastAsiaTheme="minorHAnsi" w:hAnsi="Times New Roman"/>
          <w:sz w:val="28"/>
          <w:szCs w:val="28"/>
          <w:lang w:eastAsia="en-US"/>
        </w:rPr>
        <w:t xml:space="preserve">Нефтяные скважины – класс опасности </w:t>
      </w:r>
      <w:r w:rsidRPr="00AE1D04">
        <w:rPr>
          <w:rFonts w:ascii="Times New Roman" w:eastAsiaTheme="minorHAnsi" w:hAnsi="Times New Roman"/>
          <w:sz w:val="28"/>
          <w:szCs w:val="28"/>
          <w:lang w:val="en-US" w:eastAsia="en-US"/>
        </w:rPr>
        <w:t>I</w:t>
      </w:r>
      <w:r w:rsidRPr="00AE1D04">
        <w:rPr>
          <w:rFonts w:ascii="Times New Roman" w:eastAsiaTheme="minorHAnsi" w:hAnsi="Times New Roman"/>
          <w:sz w:val="28"/>
          <w:szCs w:val="28"/>
          <w:lang w:eastAsia="en-US"/>
        </w:rPr>
        <w:t xml:space="preserve"> – 1000 м (размер СЗЗ)</w:t>
      </w:r>
    </w:p>
    <w:p w:rsidR="00024F1C" w:rsidRDefault="00024F1C" w:rsidP="00AE1D04">
      <w:pPr>
        <w:pStyle w:val="2"/>
        <w:numPr>
          <w:ilvl w:val="0"/>
          <w:numId w:val="18"/>
        </w:numPr>
        <w:ind w:left="0" w:firstLine="0"/>
      </w:pPr>
      <w:bookmarkStart w:id="5" w:name="_Toc33259634"/>
      <w:r w:rsidRPr="00024F1C">
        <w:t>ТЕРРИТОРИИ ОБЪЕКТОВ КУЛЬТУРНОГО НАСЛЕДИЯ</w:t>
      </w:r>
      <w:bookmarkEnd w:id="5"/>
    </w:p>
    <w:p w:rsidR="00A80E2E" w:rsidRPr="004D1F79" w:rsidRDefault="00A80E2E" w:rsidP="00A80E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F79">
        <w:rPr>
          <w:rFonts w:ascii="Times New Roman" w:hAnsi="Times New Roman" w:cs="Times New Roman"/>
          <w:bCs/>
          <w:sz w:val="28"/>
          <w:szCs w:val="28"/>
        </w:rPr>
        <w:t>Н</w:t>
      </w:r>
      <w:r w:rsidRPr="004D1F79">
        <w:rPr>
          <w:rFonts w:ascii="Times New Roman" w:hAnsi="Times New Roman" w:cs="Times New Roman"/>
          <w:sz w:val="28"/>
          <w:szCs w:val="28"/>
        </w:rPr>
        <w:t xml:space="preserve">а территории МО </w:t>
      </w:r>
      <w:r w:rsidR="00015C07">
        <w:rPr>
          <w:rFonts w:ascii="Times New Roman" w:hAnsi="Times New Roman" w:cs="Times New Roman"/>
          <w:color w:val="000000"/>
          <w:sz w:val="28"/>
          <w:szCs w:val="28"/>
        </w:rPr>
        <w:t>Кинзельский сельсовет</w:t>
      </w:r>
      <w:r w:rsidRPr="004D1F79">
        <w:rPr>
          <w:rFonts w:ascii="Times New Roman" w:hAnsi="Times New Roman" w:cs="Times New Roman"/>
          <w:sz w:val="28"/>
          <w:szCs w:val="28"/>
        </w:rPr>
        <w:t xml:space="preserve"> находятся памятники археологии, являющиеся выявленными объектами культурного наследия:</w:t>
      </w:r>
      <w:r w:rsidRPr="004D1F7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0E2E" w:rsidRPr="004D1F79" w:rsidRDefault="00A80E2E" w:rsidP="00A80E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0988" w:rsidRPr="00B72D62" w:rsidRDefault="00A80E2E" w:rsidP="008E4D82">
      <w:pPr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Список объектов культурного наследия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МО </w:t>
      </w:r>
      <w:r w:rsidR="00015C07">
        <w:rPr>
          <w:rFonts w:ascii="Times New Roman" w:eastAsia="Times New Roman" w:hAnsi="Times New Roman" w:cs="Times New Roman"/>
          <w:sz w:val="28"/>
          <w:szCs w:val="28"/>
        </w:rPr>
        <w:t>Кинзельский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80E89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C164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4D82" w:rsidRPr="008E4D82" w:rsidRDefault="008E4D82" w:rsidP="008E4D82">
      <w:pPr>
        <w:tabs>
          <w:tab w:val="left" w:pos="709"/>
        </w:tabs>
        <w:spacing w:after="0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552"/>
        <w:gridCol w:w="1984"/>
        <w:gridCol w:w="1418"/>
        <w:gridCol w:w="2929"/>
      </w:tblGrid>
      <w:tr w:rsidR="008E4D82" w:rsidRPr="008E4D82" w:rsidTr="008E4D82">
        <w:trPr>
          <w:trHeight w:val="1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памятника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Датировка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 о принятии на государственную охрану</w:t>
            </w:r>
          </w:p>
        </w:tc>
      </w:tr>
      <w:tr w:rsidR="00A83E40" w:rsidRPr="008E4D82" w:rsidTr="002C5CD1">
        <w:trPr>
          <w:trHeight w:val="13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Курганный могильник Александровка </w:t>
            </w: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both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 Александровка,  в 1,1 км. к западу от села, в  700 м. к северу от асфальтовой автомобильной дороги «Грачёвка – Сорочинск»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Выявленный объект. Мишанина Е. В. </w:t>
            </w:r>
            <w:bookmarkStart w:id="6" w:name="OLE_LINK1"/>
            <w:bookmarkStart w:id="7" w:name="OLE_LINK2"/>
            <w:r w:rsidRPr="003C5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Отчёт о проведении археологического обследования земельных участков, отводимых под хозяйственное освоение в Оренбургской области в 2011 г</w:t>
            </w:r>
            <w:bookmarkEnd w:id="6"/>
            <w:bookmarkEnd w:id="7"/>
            <w:r w:rsidRPr="003C5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оду.</w:t>
            </w:r>
          </w:p>
        </w:tc>
      </w:tr>
      <w:tr w:rsidR="00A83E40" w:rsidRPr="008E4D82" w:rsidTr="002C5CD1"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eastAsia="Lucida Sans Unicode" w:hAnsi="Times New Roma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Сорочинско-Никольский</w:t>
            </w:r>
            <w:proofErr w:type="spellEnd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курганный могильник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пос. Александровка Красногвардейского района, в 9 км. к северо-западу от поселка, в 6 км. к северо-северо-востоку от с. Никольское Сорочинского </w:t>
            </w: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района, в 2,4 км. к северо-северо-западу  от реки Малый Уран</w:t>
            </w:r>
          </w:p>
          <w:p w:rsidR="00A83E40" w:rsidRPr="003C5ABD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Выявленный объект. Приказ министра культуры, общественных и внешних связей Оренбургской области № 285 от 10.11.2010 г. (стоит на охране с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C5A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2009 г</w:t>
              </w:r>
            </w:smartTag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– приказ № 288 от 17.07.2009 г.)</w:t>
            </w:r>
          </w:p>
        </w:tc>
      </w:tr>
      <w:tr w:rsidR="00A83E40" w:rsidRPr="008E4D82" w:rsidTr="002C5CD1"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Курганный могильник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с. Вознесенка, в 2 км. к западу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0860FA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60FA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A83E40" w:rsidRPr="008E4D82" w:rsidTr="002C5CD1"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1B10EF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1B10EF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>с. Вознесенка, в 1,8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 западу</w:t>
            </w: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1B10EF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A83E40" w:rsidRPr="008E4D82" w:rsidTr="002C5CD1">
        <w:trPr>
          <w:trHeight w:val="14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F3339B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Кинзельское </w:t>
            </w:r>
            <w:r w:rsidRPr="00F33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 xml:space="preserve"> селище эпохи бронзы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F3339B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>Кинзелька, в 2,5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 северу</w:t>
            </w: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F3339B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 Оренбургского областного Совета народных депутатов  № 158 от 02.07.1991 г.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A4363A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Кинзельское </w:t>
            </w:r>
            <w:r w:rsidRPr="00A43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селище эпохи бронзы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A4363A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Кинзелька, в 1,2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северо-западу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A4363A" w:rsidRDefault="00A83E40" w:rsidP="003B4B18">
            <w:pPr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</w:pP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 Оренбургского областного Совета народных депутатов  № 158 от 02.07.1991 г.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B50887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Кинзельское </w:t>
            </w:r>
            <w:r w:rsidRPr="00B5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селище эпохи бронзы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B50887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Кинзелька, в 1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северо-западу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B50887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 Оренбургского областного Совета народных депутатов  № 158 от 02.07.1991 г.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Курганный могильник </w:t>
            </w:r>
            <w:r w:rsidRPr="00F33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Кинзелька, в 0,6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северо-северо-востоку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Курганный могильник </w:t>
            </w:r>
            <w:r w:rsidRPr="00A43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Кинзелька, в 0,125 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юго-востоку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446016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Курганный могильник «Кинзелька IV»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район, в 6,0 км к </w:t>
            </w:r>
            <w:proofErr w:type="spell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севро-западу-западу</w:t>
            </w:r>
            <w:proofErr w:type="spell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центральной части с. Кинзелька и в 7,0 км к </w:t>
            </w:r>
            <w:proofErr w:type="spell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севро-западу-западу</w:t>
            </w:r>
            <w:proofErr w:type="spell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от западной окраины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с. Вознесенка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016" w:rsidRPr="008E4D82" w:rsidRDefault="00446016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Изотова М.А. Документация, содержащая результаты исследований, в соответствии с которыми определяется наличие или отсутствие объекта культурного наследия на земельном участке, отводимом под объект </w:t>
            </w:r>
            <w:r w:rsidR="00E94E76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«Оренбургнефть»: 4233П ПИР «Сбор нефти и газа со скважин №№ 1668, 5011, 5110 и система заводнения скважин №№1668, 5096, 5110 Сорочинско-Никольского месторождения» в Красногвардейском районе Оренбургской области</w:t>
            </w:r>
          </w:p>
        </w:tc>
      </w:tr>
    </w:tbl>
    <w:p w:rsidR="008E4D82" w:rsidRPr="008E4D82" w:rsidRDefault="008E4D82" w:rsidP="008E4D8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5DAD" w:rsidRPr="004D1F79" w:rsidRDefault="001C5DAD" w:rsidP="007C0988">
      <w:pPr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законами, законами субъекта Российской Федерации и нормативными правовыми актами органов местного самоуправления.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охраны, режимами использования земель и градостроительными регламентами в границах данных зон все виды проектных, землеустроительных, земляных, строительных, мелиоративных, хозяйственных и иных работ на землях, примыкающих к объектам культурного наследия, градостроительная документация по размещению </w:t>
      </w:r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объектов капитального строительства, подлежат согласованию с государственным органом охраны объектов культурного наследия Оренбургской области. В целях сохранения памятников археологии от разрушения в ходе хозяйственной деятельности в соответствии со статьями 30 Федерального закона от 25.06.2002 №73-ФЗ «Об объектах культурного наследия (памятниках истории и культуры) народов Российской Федерации» земельные участки, подлежащие хозяйственному освоению являются объектами историко-культурной экспертизы.</w:t>
      </w:r>
    </w:p>
    <w:p w:rsidR="001C5DAD" w:rsidRPr="004D1F79" w:rsidRDefault="001C5DAD" w:rsidP="001C5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F79">
        <w:rPr>
          <w:rFonts w:ascii="Times New Roman" w:hAnsi="Times New Roman" w:cs="Times New Roman"/>
          <w:b/>
          <w:sz w:val="28"/>
          <w:szCs w:val="28"/>
        </w:rPr>
        <w:t>В связи с этим при оформлении собственности на земельные участки и (или) землеотводах заявителю необходимо обращаться в Госорган с целью проведения историко-культурной экспертизы земельного участка и выявления памятников археологии, либо отсутствия таковых.</w:t>
      </w:r>
    </w:p>
    <w:p w:rsidR="001C5DAD" w:rsidRPr="004D1F79" w:rsidRDefault="001C5DAD" w:rsidP="001C5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1C5DAD" w:rsidRPr="004D1F79" w:rsidRDefault="001C5DAD" w:rsidP="001C5D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79">
        <w:rPr>
          <w:rFonts w:ascii="Times New Roman" w:hAnsi="Times New Roman" w:cs="Times New Roman"/>
          <w:sz w:val="28"/>
          <w:szCs w:val="28"/>
        </w:rPr>
        <w:t>Относительно объектов культурного наследия на территории</w:t>
      </w:r>
      <w:r w:rsidRPr="004D1F7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4D1F79">
        <w:rPr>
          <w:rFonts w:ascii="Times New Roman" w:hAnsi="Times New Roman" w:cs="Times New Roman"/>
          <w:sz w:val="28"/>
          <w:szCs w:val="28"/>
        </w:rPr>
        <w:t xml:space="preserve"> </w:t>
      </w:r>
      <w:r w:rsidR="00015C07">
        <w:rPr>
          <w:rFonts w:ascii="Times New Roman" w:hAnsi="Times New Roman" w:cs="Times New Roman"/>
          <w:color w:val="000000"/>
          <w:sz w:val="28"/>
          <w:szCs w:val="28"/>
        </w:rPr>
        <w:t>Кинзельский сельсовет</w:t>
      </w:r>
      <w:r w:rsidRPr="004D1F79">
        <w:rPr>
          <w:rFonts w:ascii="Times New Roman" w:hAnsi="Times New Roman" w:cs="Times New Roman"/>
          <w:sz w:val="28"/>
          <w:szCs w:val="28"/>
        </w:rPr>
        <w:t xml:space="preserve"> необходимо проведение следующих мероприятий: </w:t>
      </w:r>
    </w:p>
    <w:p w:rsidR="001C5DAD" w:rsidRDefault="001C5DAD" w:rsidP="001C5DAD">
      <w:pPr>
        <w:numPr>
          <w:ilvl w:val="0"/>
          <w:numId w:val="2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4D1F79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разработать проекты зон охраны объектов культурного наследия с установлением соответствующих зон охраны, режимами использования земель и градостроительными регламентами в границах таких зон;</w:t>
      </w:r>
    </w:p>
    <w:p w:rsidR="0029048E" w:rsidRPr="0029048E" w:rsidRDefault="001C5DAD" w:rsidP="001C5DAD">
      <w:pPr>
        <w:jc w:val="both"/>
      </w:pPr>
      <w:r w:rsidRPr="004D1F79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при разработке градостроительной документации территории муниципального образования </w:t>
      </w:r>
      <w:r w:rsidR="00C00A2F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Кинзельский</w:t>
      </w:r>
      <w: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сельсовет</w:t>
      </w:r>
      <w:r w:rsidRPr="004D1F79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, необходимо учитывать ограничения использования земельных участков и объектов капитального строительства, расположенных в границах зон охраны объектов культурного наследия, в соответствии с законодательством Российской Федерации об охране объектов культурного наследия.</w:t>
      </w:r>
    </w:p>
    <w:p w:rsidR="00D05D5D" w:rsidRDefault="00024F1C" w:rsidP="00DB2A04">
      <w:pPr>
        <w:pStyle w:val="2"/>
        <w:numPr>
          <w:ilvl w:val="0"/>
          <w:numId w:val="18"/>
        </w:numPr>
        <w:ind w:left="0" w:hanging="11"/>
      </w:pPr>
      <w:bookmarkStart w:id="8" w:name="_Toc33259635"/>
      <w:r w:rsidRPr="00A56A81">
        <w:t>ОСОБО ОХРАНЯЕМЫЕ ПРИРОДНЫЕ ТЕРРИТОРИИ</w:t>
      </w:r>
      <w:bookmarkEnd w:id="8"/>
    </w:p>
    <w:p w:rsidR="009A3D63" w:rsidRDefault="009A3D63" w:rsidP="009A3D6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E65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Особо охраняемых природных территорий федерального значения в границах МО </w:t>
      </w:r>
      <w:r w:rsidR="00D12A3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Кинзельский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сельсовет</w:t>
      </w:r>
      <w:r w:rsidRPr="00DB1E65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нет.</w:t>
      </w:r>
    </w:p>
    <w:p w:rsidR="009A3D63" w:rsidRDefault="009A3D63" w:rsidP="009A3D6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289A">
        <w:rPr>
          <w:rFonts w:ascii="Times New Roman" w:hAnsi="Times New Roman" w:cs="Times New Roman"/>
          <w:sz w:val="28"/>
        </w:rPr>
        <w:t>По данным Министерства природных ресурсов, экологии и имущественных отноше</w:t>
      </w:r>
      <w:r>
        <w:rPr>
          <w:rFonts w:ascii="Times New Roman" w:hAnsi="Times New Roman" w:cs="Times New Roman"/>
          <w:sz w:val="28"/>
        </w:rPr>
        <w:t>ний Оренбургской области</w:t>
      </w:r>
      <w:r w:rsidRPr="00D328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территории МО Кинзельский сельсовет в настоящее время имеется 2</w:t>
      </w:r>
      <w:r w:rsidRPr="00D3289A">
        <w:rPr>
          <w:rFonts w:ascii="Times New Roman" w:hAnsi="Times New Roman" w:cs="Times New Roman"/>
          <w:sz w:val="28"/>
        </w:rPr>
        <w:t xml:space="preserve"> особо охраняемых природных территорий регионального (областного</w:t>
      </w:r>
      <w:r>
        <w:rPr>
          <w:rFonts w:ascii="Times New Roman" w:hAnsi="Times New Roman" w:cs="Times New Roman"/>
          <w:sz w:val="28"/>
        </w:rPr>
        <w:t>) значения.</w:t>
      </w: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D63" w:rsidRDefault="009A3D63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3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Список </w:t>
      </w:r>
      <w:r>
        <w:rPr>
          <w:rFonts w:ascii="Times New Roman" w:eastAsia="Times New Roman" w:hAnsi="Times New Roman" w:cs="Times New Roman"/>
          <w:sz w:val="28"/>
          <w:szCs w:val="28"/>
        </w:rPr>
        <w:t>памятников природы областного значения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МО Кинзельский сельсовет  Красногвардейского района.</w:t>
      </w:r>
    </w:p>
    <w:p w:rsidR="009A3D63" w:rsidRDefault="009A3D63" w:rsidP="009A3D63">
      <w:pPr>
        <w:pStyle w:val="3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464" w:type="dxa"/>
        <w:tblLook w:val="00A0"/>
      </w:tblPr>
      <w:tblGrid>
        <w:gridCol w:w="626"/>
        <w:gridCol w:w="1932"/>
        <w:gridCol w:w="990"/>
        <w:gridCol w:w="2210"/>
        <w:gridCol w:w="3706"/>
      </w:tblGrid>
      <w:tr w:rsidR="009A3D63" w:rsidRPr="009D02F6" w:rsidTr="009A3D63">
        <w:trPr>
          <w:trHeight w:val="30"/>
        </w:trPr>
        <w:tc>
          <w:tcPr>
            <w:tcW w:w="626" w:type="dxa"/>
            <w:vAlign w:val="center"/>
          </w:tcPr>
          <w:p w:rsidR="009A3D63" w:rsidRPr="00915CE7" w:rsidRDefault="009A3D63" w:rsidP="009A3D63">
            <w:pPr>
              <w:ind w:left="-38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C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CE7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32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0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Пло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щадь</w:t>
            </w:r>
            <w:proofErr w:type="spellEnd"/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2210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3706" w:type="dxa"/>
            <w:vAlign w:val="center"/>
          </w:tcPr>
          <w:p w:rsidR="009A3D63" w:rsidRPr="00C244AD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44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Тип</w:t>
            </w:r>
          </w:p>
          <w:p w:rsidR="009A3D63" w:rsidRPr="004D1A65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244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памятника</w:t>
            </w:r>
          </w:p>
        </w:tc>
      </w:tr>
      <w:tr w:rsidR="009A3D63" w:rsidRPr="009D02F6" w:rsidTr="009A3D63">
        <w:trPr>
          <w:trHeight w:val="45"/>
        </w:trPr>
        <w:tc>
          <w:tcPr>
            <w:tcW w:w="626" w:type="dxa"/>
            <w:vAlign w:val="center"/>
          </w:tcPr>
          <w:p w:rsidR="009A3D63" w:rsidRPr="00CC0BC1" w:rsidRDefault="009A3D63" w:rsidP="009A3D63">
            <w:pPr>
              <w:numPr>
                <w:ilvl w:val="0"/>
                <w:numId w:val="26"/>
              </w:numPr>
              <w:tabs>
                <w:tab w:val="clear" w:pos="720"/>
              </w:tabs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Ванякина шишка</w:t>
            </w:r>
          </w:p>
        </w:tc>
        <w:tc>
          <w:tcPr>
            <w:tcW w:w="990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210" w:type="dxa"/>
            <w:vAlign w:val="center"/>
          </w:tcPr>
          <w:p w:rsidR="009A3D63" w:rsidRPr="00427663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3 км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юго-западу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Степной</w:t>
            </w:r>
          </w:p>
        </w:tc>
        <w:tc>
          <w:tcPr>
            <w:tcW w:w="3706" w:type="dxa"/>
            <w:vAlign w:val="center"/>
          </w:tcPr>
          <w:p w:rsidR="009A3D63" w:rsidRPr="004D1A65" w:rsidRDefault="009A3D63" w:rsidP="009A3D63">
            <w:pPr>
              <w:pStyle w:val="afe"/>
              <w:spacing w:line="240" w:lineRule="auto"/>
              <w:ind w:left="-38" w:right="-104" w:hanging="81"/>
              <w:jc w:val="center"/>
              <w:rPr>
                <w:color w:val="FF0000"/>
                <w:sz w:val="24"/>
                <w:szCs w:val="24"/>
              </w:rPr>
            </w:pPr>
            <w:r w:rsidRPr="006173AC">
              <w:rPr>
                <w:color w:val="000000" w:themeColor="text1"/>
                <w:sz w:val="24"/>
                <w:szCs w:val="24"/>
              </w:rPr>
              <w:t>Ландшафтн</w:t>
            </w:r>
            <w:r>
              <w:rPr>
                <w:color w:val="000000" w:themeColor="text1"/>
                <w:sz w:val="24"/>
                <w:szCs w:val="24"/>
              </w:rPr>
              <w:t>о-геоморфологический</w:t>
            </w:r>
          </w:p>
        </w:tc>
      </w:tr>
      <w:tr w:rsidR="009A3D63" w:rsidRPr="009D02F6" w:rsidTr="009A3D63">
        <w:trPr>
          <w:trHeight w:val="45"/>
        </w:trPr>
        <w:tc>
          <w:tcPr>
            <w:tcW w:w="626" w:type="dxa"/>
            <w:vAlign w:val="center"/>
          </w:tcPr>
          <w:p w:rsidR="009A3D63" w:rsidRPr="00CC0BC1" w:rsidRDefault="009A3D63" w:rsidP="009A3D63">
            <w:pPr>
              <w:numPr>
                <w:ilvl w:val="0"/>
                <w:numId w:val="26"/>
              </w:numPr>
              <w:tabs>
                <w:tab w:val="clear" w:pos="720"/>
              </w:tabs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9A3D63" w:rsidRPr="00424F77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Меркедоновка</w:t>
            </w:r>
            <w:proofErr w:type="spellEnd"/>
          </w:p>
        </w:tc>
        <w:tc>
          <w:tcPr>
            <w:tcW w:w="990" w:type="dxa"/>
            <w:vAlign w:val="center"/>
          </w:tcPr>
          <w:p w:rsidR="009A3D63" w:rsidRPr="00424F77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2210" w:type="dxa"/>
            <w:vAlign w:val="center"/>
          </w:tcPr>
          <w:p w:rsidR="009A3D63" w:rsidRPr="00427663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4 км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юго-западу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с. Вознесенка</w:t>
            </w:r>
          </w:p>
        </w:tc>
        <w:tc>
          <w:tcPr>
            <w:tcW w:w="3706" w:type="dxa"/>
            <w:vAlign w:val="center"/>
          </w:tcPr>
          <w:p w:rsidR="009A3D63" w:rsidRPr="004D1A65" w:rsidRDefault="009A3D63" w:rsidP="009A3D63">
            <w:pPr>
              <w:pStyle w:val="afe"/>
              <w:spacing w:line="240" w:lineRule="auto"/>
              <w:ind w:left="-38" w:right="-104" w:hanging="81"/>
              <w:jc w:val="center"/>
              <w:rPr>
                <w:color w:val="FF0000"/>
                <w:sz w:val="24"/>
                <w:szCs w:val="24"/>
              </w:rPr>
            </w:pPr>
            <w:r w:rsidRPr="006173AC">
              <w:rPr>
                <w:color w:val="000000" w:themeColor="text1"/>
                <w:sz w:val="24"/>
                <w:szCs w:val="24"/>
              </w:rPr>
              <w:t>Ландшафтн</w:t>
            </w:r>
            <w:r>
              <w:rPr>
                <w:color w:val="000000" w:themeColor="text1"/>
                <w:sz w:val="24"/>
                <w:szCs w:val="24"/>
              </w:rPr>
              <w:t>о-геоморфологический</w:t>
            </w:r>
          </w:p>
        </w:tc>
      </w:tr>
    </w:tbl>
    <w:p w:rsidR="00B74D8C" w:rsidRDefault="00B74D8C" w:rsidP="00B74D8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74D8C">
        <w:rPr>
          <w:rFonts w:ascii="Times New Roman" w:hAnsi="Times New Roman"/>
          <w:sz w:val="28"/>
          <w:szCs w:val="28"/>
        </w:rPr>
        <w:t>В грани</w:t>
      </w:r>
      <w:r w:rsidR="00250A62">
        <w:rPr>
          <w:rFonts w:ascii="Times New Roman" w:hAnsi="Times New Roman"/>
          <w:sz w:val="28"/>
          <w:szCs w:val="28"/>
        </w:rPr>
        <w:t xml:space="preserve">цах каждой ООПТ установлен </w:t>
      </w:r>
      <w:r w:rsidRPr="00B74D8C">
        <w:rPr>
          <w:rFonts w:ascii="Times New Roman" w:hAnsi="Times New Roman"/>
          <w:sz w:val="28"/>
          <w:szCs w:val="28"/>
        </w:rPr>
        <w:t xml:space="preserve">режим, необходимый для сохранения памятника природы и ограничения хозяйственной деятельности на его территории: </w:t>
      </w:r>
    </w:p>
    <w:p w:rsidR="00B10C2C" w:rsidRPr="00B10C2C" w:rsidRDefault="00B10C2C" w:rsidP="00B10C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особой охраны памятников</w:t>
      </w: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природы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>Ванякина шишка</w:t>
      </w:r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Гора </w:t>
      </w:r>
      <w:proofErr w:type="spellStart"/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>Меркедоновка</w:t>
      </w:r>
      <w:proofErr w:type="spellEnd"/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 xml:space="preserve"> (запрещенные виды использования)</w:t>
      </w:r>
    </w:p>
    <w:p w:rsidR="00B10C2C" w:rsidRPr="00B10C2C" w:rsidRDefault="00B10C2C" w:rsidP="00B10C2C">
      <w:pPr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 территории памятника природы запрещается деятельность, влекущая за собой нарушение сохранности памятника природы. В частности, запрещаются: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разведка и добыча полезных ископаемых, работы, связанные с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обустройством месторождений;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выпас мелкого рогатого скота;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нахождение летних лагерей скота (загонов, летних доек), мест водопоя скота;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строительство, реконструкция и капитальный ремонт объектов капитального строительства, в том числе линейных сооружений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хранение, захоронение и обезвреживание отходов;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гидромелиоративные и гидротехнические работы, за исключением поддержания в исправности существующих гидротехнических сооружений;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выжигание ветоши (сухой травы) и иное использование огня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хозяйственных целях (проведение палов);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хранение и использование пестицидов и гербицидов, за исключением осуществляемого в рамках борьбы со стихийным бедствием;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передвижение автотранспорта и мототранспорта вне дорог, в том числе снегоходов в зимнее время, за исключением необходимого для выполнения задач и функций памятника и для выполнения служебных обязанностей должностных лиц государственных органов, наделенных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деятельности.</w:t>
      </w:r>
    </w:p>
    <w:p w:rsidR="00B10C2C" w:rsidRPr="00B10C2C" w:rsidRDefault="00B10C2C" w:rsidP="00B10C2C">
      <w:pPr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446016" w:rsidRDefault="00446016" w:rsidP="00250A6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0C2C" w:rsidRPr="00B10C2C" w:rsidRDefault="00B10C2C" w:rsidP="00250A6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Допустимые виды использования памятника природы 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0A62" w:rsidRPr="00B10C2C">
        <w:rPr>
          <w:rFonts w:ascii="Times New Roman" w:eastAsia="Times New Roman" w:hAnsi="Times New Roman" w:cs="Times New Roman"/>
          <w:b/>
          <w:sz w:val="28"/>
          <w:szCs w:val="28"/>
        </w:rPr>
        <w:t>Ванякина шишка</w:t>
      </w:r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Гора </w:t>
      </w:r>
      <w:proofErr w:type="spellStart"/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>Меркедоновка</w:t>
      </w:r>
      <w:proofErr w:type="spellEnd"/>
    </w:p>
    <w:p w:rsidR="00B10C2C" w:rsidRPr="00B10C2C" w:rsidRDefault="00B10C2C" w:rsidP="00B10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 территории памятника природы ограниченно допускаются (ограничиваются) следующие виды деятельности: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добыча (отстрел, отлов) диких животных допускается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исключительных случаях при возникновении эпизоотий на основании заключения органов санитарно-эпидемиологического и ветеринарного надзора;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поддержание в исправности существующих гидротехнических сооружений;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рубка деревьев и кустарников допускается в зимнее время года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соответствии с действующим законодательством;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устройство экологических троп, создание инфраструктуры природного, экологического, познавательного туризма.</w:t>
      </w:r>
    </w:p>
    <w:p w:rsidR="00B10C2C" w:rsidRPr="00B10C2C" w:rsidRDefault="00B10C2C" w:rsidP="00B10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 территории памятника разрешаются без дополнительных ограничений: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посещение территории гражданами;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проведение образовательных мероприятий, осуществление природного, экологического, познавательного туризма без создания специальной инфраструктуры;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сбор гражданами лекарственных и пищевых растений для собственных нужд;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передвижение автотранспорта по существующим полевым дорогам;</w:t>
      </w:r>
    </w:p>
    <w:p w:rsidR="009A3D63" w:rsidRDefault="00B10C2C" w:rsidP="00B10C2C">
      <w:pPr>
        <w:pStyle w:val="p10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B10C2C">
        <w:rPr>
          <w:sz w:val="28"/>
          <w:szCs w:val="28"/>
        </w:rPr>
        <w:t>проезд по всей территории на всех видах транспорта, а также нахождение с оружием находящихся при исполнении служебных обязанностей должностных лиц государственных органов, наделенных в</w:t>
      </w:r>
      <w:r w:rsidRPr="00B10C2C">
        <w:rPr>
          <w:sz w:val="28"/>
          <w:szCs w:val="28"/>
          <w:lang w:val="en-US"/>
        </w:rPr>
        <w:t> </w:t>
      </w:r>
      <w:r w:rsidRPr="00B10C2C">
        <w:rPr>
          <w:sz w:val="28"/>
          <w:szCs w:val="28"/>
        </w:rPr>
        <w:t>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деятельности.</w:t>
      </w:r>
    </w:p>
    <w:p w:rsidR="00572B84" w:rsidRDefault="009A3D63" w:rsidP="009A3D6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5D6">
        <w:rPr>
          <w:rFonts w:ascii="Times New Roman" w:eastAsia="Times New Roman" w:hAnsi="Times New Roman" w:cs="Times New Roman"/>
          <w:sz w:val="28"/>
          <w:szCs w:val="28"/>
        </w:rPr>
        <w:t xml:space="preserve">Схемой территориального планирования Оренбургской области не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05D6">
        <w:rPr>
          <w:rFonts w:ascii="Times New Roman" w:eastAsia="Times New Roman" w:hAnsi="Times New Roman" w:cs="Times New Roman"/>
          <w:sz w:val="28"/>
          <w:szCs w:val="28"/>
        </w:rPr>
        <w:t xml:space="preserve">редусматривается выделение территорий и резервирование земельных участков для организации ООПТ на территории МО </w:t>
      </w:r>
      <w:r>
        <w:rPr>
          <w:rFonts w:ascii="Times New Roman" w:eastAsia="Times New Roman" w:hAnsi="Times New Roman" w:cs="Times New Roman"/>
          <w:sz w:val="28"/>
          <w:szCs w:val="28"/>
        </w:rPr>
        <w:t>Кинзельский</w:t>
      </w:r>
      <w:r w:rsidRPr="008705D6">
        <w:rPr>
          <w:rFonts w:ascii="Times New Roman" w:eastAsia="Times New Roman" w:hAnsi="Times New Roman" w:cs="Times New Roman"/>
          <w:sz w:val="28"/>
          <w:szCs w:val="28"/>
        </w:rPr>
        <w:t xml:space="preserve"> сельсовет.</w:t>
      </w:r>
    </w:p>
    <w:p w:rsidR="00DA52AB" w:rsidRDefault="00FF1573" w:rsidP="00DB2A04">
      <w:pPr>
        <w:pStyle w:val="2"/>
        <w:numPr>
          <w:ilvl w:val="0"/>
          <w:numId w:val="18"/>
        </w:numPr>
        <w:ind w:left="0" w:firstLine="0"/>
        <w:rPr>
          <w:lang w:eastAsia="en-US"/>
        </w:rPr>
      </w:pPr>
      <w:bookmarkStart w:id="9" w:name="_Toc33259636"/>
      <w:r w:rsidRPr="00CD3F11">
        <w:rPr>
          <w:lang w:eastAsia="en-US"/>
        </w:rPr>
        <w:t>ПРИРОДНЫЕ УСЛОВИЯ И РЕСУРСЫ ТЕРРИТОРИИ</w:t>
      </w:r>
      <w:bookmarkEnd w:id="9"/>
    </w:p>
    <w:p w:rsidR="00DA52AB" w:rsidRPr="00DA52AB" w:rsidRDefault="00DA52AB" w:rsidP="00DA52AB">
      <w:pPr>
        <w:spacing w:before="240" w:after="0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</w:pPr>
      <w:r w:rsidRPr="00DA52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Добыча и обработка полезных ископаемых</w:t>
      </w:r>
    </w:p>
    <w:p w:rsidR="00DA52AB" w:rsidRPr="00DA52AB" w:rsidRDefault="00DA52AB" w:rsidP="00DA52AB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DA5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Согласно пре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доставленной информации о</w:t>
      </w:r>
      <w:r w:rsidR="003B7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т </w:t>
      </w:r>
      <w:r w:rsidR="00E94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АО</w:t>
      </w:r>
      <w:r w:rsidR="00DC5C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3B7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Оренбургнефть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»</w:t>
      </w:r>
      <w:r w:rsidRPr="00DA5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на территории </w:t>
      </w:r>
      <w:r w:rsidR="00B74D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Кинзельского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сельсовета</w:t>
      </w:r>
      <w:r w:rsidRPr="00DA5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находятся:</w:t>
      </w:r>
    </w:p>
    <w:p w:rsidR="00DA52AB" w:rsidRDefault="009A682D" w:rsidP="00DA52AB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Северо-Покровский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лиценз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ионный  участок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№ ОРБ 02539 НР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5204A1" w:rsidRPr="00572B84" w:rsidRDefault="009A682D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Горный</w:t>
      </w:r>
      <w:r w:rsidR="00572B84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лицензионный участок </w:t>
      </w:r>
      <w:r w:rsidR="00572B84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61D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02891 НЭ</w:t>
      </w:r>
      <w:r w:rsidR="00572B84">
        <w:rPr>
          <w:rFonts w:ascii="Times New Roman" w:hAnsi="Times New Roman" w:cs="Times New Roman"/>
          <w:sz w:val="28"/>
          <w:szCs w:val="28"/>
        </w:rPr>
        <w:t>;</w:t>
      </w:r>
    </w:p>
    <w:p w:rsidR="00E561DD" w:rsidRPr="00E561DD" w:rsidRDefault="009A682D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Токский</w:t>
      </w:r>
      <w:r w:rsidR="00572B84"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 участок </w:t>
      </w:r>
      <w:r w:rsidR="00572B84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61D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02897 НЭ</w:t>
      </w:r>
      <w:r w:rsidR="00E561DD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87229B" w:rsidRDefault="0087229B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Родинский</w:t>
      </w:r>
      <w:proofErr w:type="spellEnd"/>
      <w:r w:rsidR="00E561DD"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участок </w:t>
      </w:r>
      <w:r w:rsidR="00E561D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16013 НЭ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87229B" w:rsidRDefault="0087229B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Сорочинско-Никольский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участок   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02896 НЭ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572B84" w:rsidRPr="009A682D" w:rsidRDefault="0087229B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Восточно-Толкаевский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участок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02928 НР</w:t>
      </w:r>
      <w:r w:rsidR="00572B8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A682D" w:rsidRPr="00E561DD" w:rsidRDefault="009A682D" w:rsidP="009A682D">
      <w:pPr>
        <w:tabs>
          <w:tab w:val="left" w:pos="1276"/>
        </w:tabs>
        <w:spacing w:after="0"/>
        <w:ind w:left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</w:p>
    <w:sectPr w:rsidR="009A682D" w:rsidRPr="00E561DD" w:rsidSect="002D7A0F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pgBorders w:display="firstPage">
        <w:top w:val="triple" w:sz="4" w:space="1" w:color="C00000"/>
        <w:left w:val="triple" w:sz="4" w:space="4" w:color="C00000"/>
        <w:bottom w:val="triple" w:sz="4" w:space="1" w:color="C00000"/>
        <w:right w:val="triple" w:sz="4" w:space="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7E7" w:rsidRDefault="003A27E7" w:rsidP="00166AF6">
      <w:pPr>
        <w:spacing w:after="0" w:line="240" w:lineRule="auto"/>
      </w:pPr>
      <w:r>
        <w:separator/>
      </w:r>
    </w:p>
  </w:endnote>
  <w:endnote w:type="continuationSeparator" w:id="0">
    <w:p w:rsidR="003A27E7" w:rsidRDefault="003A27E7" w:rsidP="0016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686" w:rsidRDefault="00E94E76">
    <w:pPr>
      <w:pStyle w:val="a7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ГЕОГРАД 2020</w:t>
    </w:r>
    <w:r w:rsidR="00715686">
      <w:rPr>
        <w:rFonts w:asciiTheme="majorHAnsi" w:hAnsiTheme="majorHAnsi"/>
      </w:rPr>
      <w:t>г.</w:t>
    </w:r>
    <w:r w:rsidR="00715686">
      <w:rPr>
        <w:rFonts w:asciiTheme="majorHAnsi" w:hAnsiTheme="majorHAnsi"/>
      </w:rPr>
      <w:ptab w:relativeTo="margin" w:alignment="right" w:leader="none"/>
    </w:r>
    <w:r w:rsidR="00715686">
      <w:rPr>
        <w:rFonts w:asciiTheme="majorHAnsi" w:hAnsiTheme="majorHAnsi"/>
      </w:rPr>
      <w:t xml:space="preserve">Страница </w:t>
    </w:r>
    <w:r w:rsidR="00B6272B" w:rsidRPr="00B6272B">
      <w:fldChar w:fldCharType="begin"/>
    </w:r>
    <w:r w:rsidR="00715686">
      <w:instrText xml:space="preserve"> PAGE   \* MERGEFORMAT </w:instrText>
    </w:r>
    <w:r w:rsidR="00B6272B" w:rsidRPr="00B6272B">
      <w:fldChar w:fldCharType="separate"/>
    </w:r>
    <w:r w:rsidR="007A625B" w:rsidRPr="007A625B">
      <w:rPr>
        <w:rFonts w:asciiTheme="majorHAnsi" w:hAnsiTheme="majorHAnsi"/>
        <w:noProof/>
      </w:rPr>
      <w:t>12</w:t>
    </w:r>
    <w:r w:rsidR="00B6272B">
      <w:rPr>
        <w:rFonts w:asciiTheme="majorHAnsi" w:hAnsiTheme="majorHAnsi"/>
        <w:noProof/>
      </w:rPr>
      <w:fldChar w:fldCharType="end"/>
    </w:r>
  </w:p>
  <w:p w:rsidR="00715686" w:rsidRDefault="007156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7E7" w:rsidRDefault="003A27E7" w:rsidP="00166AF6">
      <w:pPr>
        <w:spacing w:after="0" w:line="240" w:lineRule="auto"/>
      </w:pPr>
      <w:r>
        <w:separator/>
      </w:r>
    </w:p>
  </w:footnote>
  <w:footnote w:type="continuationSeparator" w:id="0">
    <w:p w:rsidR="003A27E7" w:rsidRDefault="003A27E7" w:rsidP="0016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686" w:rsidRDefault="0071568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 w:rsidRPr="00166AF6">
      <w:rPr>
        <w:rFonts w:asciiTheme="majorHAnsi" w:eastAsiaTheme="majorEastAsia" w:hAnsiTheme="majorHAnsi" w:cstheme="majorBidi"/>
        <w:sz w:val="24"/>
        <w:szCs w:val="24"/>
      </w:rPr>
      <w:t xml:space="preserve">МО </w:t>
    </w:r>
    <w:r w:rsidR="00015C07">
      <w:rPr>
        <w:rFonts w:asciiTheme="majorHAnsi" w:eastAsiaTheme="majorEastAsia" w:hAnsiTheme="majorHAnsi" w:cstheme="majorBidi"/>
        <w:sz w:val="24"/>
        <w:szCs w:val="24"/>
      </w:rPr>
      <w:t>Кинзельский</w:t>
    </w:r>
    <w:r w:rsidR="00BB743B">
      <w:rPr>
        <w:rFonts w:asciiTheme="majorHAnsi" w:eastAsiaTheme="majorEastAsia" w:hAnsiTheme="majorHAnsi" w:cstheme="majorBidi"/>
        <w:sz w:val="24"/>
        <w:szCs w:val="24"/>
      </w:rPr>
      <w:t xml:space="preserve"> сельсовет</w:t>
    </w:r>
    <w:r w:rsidRPr="00166AF6">
      <w:rPr>
        <w:rFonts w:asciiTheme="majorHAnsi" w:eastAsiaTheme="majorEastAsia" w:hAnsiTheme="majorHAnsi" w:cstheme="majorBidi"/>
        <w:sz w:val="24"/>
        <w:szCs w:val="24"/>
      </w:rPr>
      <w:t xml:space="preserve">. </w:t>
    </w:r>
    <w:r>
      <w:rPr>
        <w:rFonts w:asciiTheme="majorHAnsi" w:eastAsiaTheme="majorEastAsia" w:hAnsiTheme="majorHAnsi" w:cstheme="majorBidi"/>
        <w:sz w:val="24"/>
        <w:szCs w:val="24"/>
      </w:rPr>
      <w:t>Внесение изменений в г</w:t>
    </w:r>
    <w:r w:rsidRPr="00166AF6">
      <w:rPr>
        <w:rFonts w:asciiTheme="majorHAnsi" w:eastAsiaTheme="majorEastAsia" w:hAnsiTheme="majorHAnsi" w:cstheme="majorBidi"/>
        <w:sz w:val="24"/>
        <w:szCs w:val="24"/>
      </w:rPr>
      <w:t xml:space="preserve">енеральный план. </w:t>
    </w:r>
  </w:p>
  <w:p w:rsidR="00715686" w:rsidRPr="00166AF6" w:rsidRDefault="0071568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HAnsi" w:eastAsiaTheme="majorEastAsia" w:hAnsiTheme="majorHAnsi" w:cstheme="majorBidi"/>
        <w:sz w:val="24"/>
        <w:szCs w:val="24"/>
      </w:rPr>
      <w:t>Материалы по обоснованию.</w:t>
    </w:r>
  </w:p>
  <w:p w:rsidR="00715686" w:rsidRDefault="007156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A8802"/>
    <w:lvl w:ilvl="0">
      <w:numFmt w:val="bullet"/>
      <w:lvlText w:val="*"/>
      <w:lvlJc w:val="left"/>
    </w:lvl>
  </w:abstractNum>
  <w:abstractNum w:abstractNumId="1">
    <w:nsid w:val="01C51505"/>
    <w:multiLevelType w:val="hybridMultilevel"/>
    <w:tmpl w:val="68F02A60"/>
    <w:lvl w:ilvl="0" w:tplc="041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65C05"/>
    <w:multiLevelType w:val="hybridMultilevel"/>
    <w:tmpl w:val="10280B28"/>
    <w:lvl w:ilvl="0" w:tplc="576A04C4">
      <w:start w:val="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CEE7E98"/>
    <w:multiLevelType w:val="hybridMultilevel"/>
    <w:tmpl w:val="EBA22A1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CA4A91"/>
    <w:multiLevelType w:val="hybridMultilevel"/>
    <w:tmpl w:val="B4083FA0"/>
    <w:lvl w:ilvl="0" w:tplc="0AE0B2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67673"/>
    <w:multiLevelType w:val="hybridMultilevel"/>
    <w:tmpl w:val="E8861E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7596F"/>
    <w:multiLevelType w:val="hybridMultilevel"/>
    <w:tmpl w:val="7DC68956"/>
    <w:lvl w:ilvl="0" w:tplc="FFFFFFFF">
      <w:start w:val="1"/>
      <w:numFmt w:val="bullet"/>
      <w:lvlText w:val=""/>
      <w:lvlJc w:val="left"/>
      <w:pPr>
        <w:ind w:left="7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38EC62E0"/>
    <w:multiLevelType w:val="hybridMultilevel"/>
    <w:tmpl w:val="9E2A4CB6"/>
    <w:lvl w:ilvl="0" w:tplc="F89C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995FB7"/>
    <w:multiLevelType w:val="hybridMultilevel"/>
    <w:tmpl w:val="98267E40"/>
    <w:lvl w:ilvl="0" w:tplc="FFFFFFFF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C64D5"/>
    <w:multiLevelType w:val="hybridMultilevel"/>
    <w:tmpl w:val="37CC09AC"/>
    <w:lvl w:ilvl="0" w:tplc="FFFFFFFF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DAF2A53"/>
    <w:multiLevelType w:val="hybridMultilevel"/>
    <w:tmpl w:val="F65A6090"/>
    <w:lvl w:ilvl="0" w:tplc="09D8195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E190C54"/>
    <w:multiLevelType w:val="multilevel"/>
    <w:tmpl w:val="BC78C3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3E701A8D"/>
    <w:multiLevelType w:val="hybridMultilevel"/>
    <w:tmpl w:val="6DE454D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7F1E29"/>
    <w:multiLevelType w:val="multilevel"/>
    <w:tmpl w:val="C832DD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5D612D"/>
    <w:multiLevelType w:val="hybridMultilevel"/>
    <w:tmpl w:val="9670E7DC"/>
    <w:lvl w:ilvl="0" w:tplc="AE0C7E1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191129"/>
    <w:multiLevelType w:val="hybridMultilevel"/>
    <w:tmpl w:val="7BD28AD8"/>
    <w:lvl w:ilvl="0" w:tplc="F8AC63FE">
      <w:start w:val="3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60CD2"/>
    <w:multiLevelType w:val="hybridMultilevel"/>
    <w:tmpl w:val="36E43608"/>
    <w:lvl w:ilvl="0" w:tplc="5540CCAA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B332DE"/>
    <w:multiLevelType w:val="hybridMultilevel"/>
    <w:tmpl w:val="A29EEFF0"/>
    <w:lvl w:ilvl="0" w:tplc="589E4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4591587"/>
    <w:multiLevelType w:val="hybridMultilevel"/>
    <w:tmpl w:val="337ED0F4"/>
    <w:lvl w:ilvl="0" w:tplc="F47E5062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940C1C"/>
    <w:multiLevelType w:val="multilevel"/>
    <w:tmpl w:val="7D10763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0">
    <w:nsid w:val="56CF06FE"/>
    <w:multiLevelType w:val="hybridMultilevel"/>
    <w:tmpl w:val="5186D182"/>
    <w:lvl w:ilvl="0" w:tplc="D62ABB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88D6DB5"/>
    <w:multiLevelType w:val="hybridMultilevel"/>
    <w:tmpl w:val="182A54D8"/>
    <w:lvl w:ilvl="0" w:tplc="84066A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531A0B"/>
    <w:multiLevelType w:val="hybridMultilevel"/>
    <w:tmpl w:val="946EA42C"/>
    <w:lvl w:ilvl="0" w:tplc="8FAC58D6">
      <w:start w:val="4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B191CEB"/>
    <w:multiLevelType w:val="hybridMultilevel"/>
    <w:tmpl w:val="A63CD3FC"/>
    <w:lvl w:ilvl="0" w:tplc="DF821C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424F4C"/>
    <w:multiLevelType w:val="hybridMultilevel"/>
    <w:tmpl w:val="ACDC1314"/>
    <w:lvl w:ilvl="0" w:tplc="5600D2A2">
      <w:start w:val="3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06DD4"/>
    <w:multiLevelType w:val="hybridMultilevel"/>
    <w:tmpl w:val="CE2E754E"/>
    <w:lvl w:ilvl="0" w:tplc="0C2A28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E1A28E3"/>
    <w:multiLevelType w:val="hybridMultilevel"/>
    <w:tmpl w:val="38FC784C"/>
    <w:lvl w:ilvl="0" w:tplc="ABC2B85C">
      <w:start w:val="1"/>
      <w:numFmt w:val="decimal"/>
      <w:lvlText w:val="%1"/>
      <w:lvlJc w:val="left"/>
      <w:pPr>
        <w:ind w:left="786" w:hanging="360"/>
      </w:pPr>
      <w:rPr>
        <w:rFonts w:ascii="Calibri" w:eastAsia="Calibri" w:hAnsi="Calibri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0F71369"/>
    <w:multiLevelType w:val="hybridMultilevel"/>
    <w:tmpl w:val="8BE2D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7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5">
    <w:abstractNumId w:val="23"/>
  </w:num>
  <w:num w:numId="6">
    <w:abstractNumId w:val="11"/>
  </w:num>
  <w:num w:numId="7">
    <w:abstractNumId w:val="17"/>
  </w:num>
  <w:num w:numId="8">
    <w:abstractNumId w:val="7"/>
  </w:num>
  <w:num w:numId="9">
    <w:abstractNumId w:val="20"/>
  </w:num>
  <w:num w:numId="10">
    <w:abstractNumId w:val="16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15"/>
  </w:num>
  <w:num w:numId="16">
    <w:abstractNumId w:val="14"/>
  </w:num>
  <w:num w:numId="17">
    <w:abstractNumId w:val="22"/>
  </w:num>
  <w:num w:numId="18">
    <w:abstractNumId w:val="25"/>
  </w:num>
  <w:num w:numId="19">
    <w:abstractNumId w:val="26"/>
  </w:num>
  <w:num w:numId="20">
    <w:abstractNumId w:val="24"/>
  </w:num>
  <w:num w:numId="21">
    <w:abstractNumId w:val="21"/>
  </w:num>
  <w:num w:numId="22">
    <w:abstractNumId w:val="12"/>
  </w:num>
  <w:num w:numId="23">
    <w:abstractNumId w:val="8"/>
  </w:num>
  <w:num w:numId="24">
    <w:abstractNumId w:val="13"/>
  </w:num>
  <w:num w:numId="25">
    <w:abstractNumId w:val="3"/>
  </w:num>
  <w:num w:numId="26">
    <w:abstractNumId w:val="27"/>
  </w:num>
  <w:num w:numId="27">
    <w:abstractNumId w:val="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AF6"/>
    <w:rsid w:val="00002452"/>
    <w:rsid w:val="0000363D"/>
    <w:rsid w:val="00005548"/>
    <w:rsid w:val="00006312"/>
    <w:rsid w:val="000149A9"/>
    <w:rsid w:val="00015C07"/>
    <w:rsid w:val="00016666"/>
    <w:rsid w:val="000216D5"/>
    <w:rsid w:val="000216F7"/>
    <w:rsid w:val="00024F1C"/>
    <w:rsid w:val="0002580A"/>
    <w:rsid w:val="00031C89"/>
    <w:rsid w:val="00034798"/>
    <w:rsid w:val="00037099"/>
    <w:rsid w:val="000415D4"/>
    <w:rsid w:val="00044E04"/>
    <w:rsid w:val="00060333"/>
    <w:rsid w:val="00061E43"/>
    <w:rsid w:val="00061E9C"/>
    <w:rsid w:val="000631D6"/>
    <w:rsid w:val="00065033"/>
    <w:rsid w:val="00067022"/>
    <w:rsid w:val="00071C55"/>
    <w:rsid w:val="00080A20"/>
    <w:rsid w:val="0008541C"/>
    <w:rsid w:val="00092586"/>
    <w:rsid w:val="00093454"/>
    <w:rsid w:val="00094DC6"/>
    <w:rsid w:val="000A5820"/>
    <w:rsid w:val="000B1588"/>
    <w:rsid w:val="000B528E"/>
    <w:rsid w:val="000C77D5"/>
    <w:rsid w:val="000D0DDF"/>
    <w:rsid w:val="000E50DD"/>
    <w:rsid w:val="000E6402"/>
    <w:rsid w:val="000F0C27"/>
    <w:rsid w:val="000F16A2"/>
    <w:rsid w:val="000F2545"/>
    <w:rsid w:val="00111FEF"/>
    <w:rsid w:val="00113FA0"/>
    <w:rsid w:val="0011628E"/>
    <w:rsid w:val="00116357"/>
    <w:rsid w:val="00116610"/>
    <w:rsid w:val="00117E8B"/>
    <w:rsid w:val="00120B89"/>
    <w:rsid w:val="00124490"/>
    <w:rsid w:val="00124729"/>
    <w:rsid w:val="00125B7A"/>
    <w:rsid w:val="001363FB"/>
    <w:rsid w:val="00137E85"/>
    <w:rsid w:val="00142744"/>
    <w:rsid w:val="00143597"/>
    <w:rsid w:val="001459C7"/>
    <w:rsid w:val="00151E36"/>
    <w:rsid w:val="00164372"/>
    <w:rsid w:val="00165709"/>
    <w:rsid w:val="00165F34"/>
    <w:rsid w:val="00166AF6"/>
    <w:rsid w:val="001771F1"/>
    <w:rsid w:val="00180D5A"/>
    <w:rsid w:val="00191754"/>
    <w:rsid w:val="00196038"/>
    <w:rsid w:val="001A6E5B"/>
    <w:rsid w:val="001B35CC"/>
    <w:rsid w:val="001B4B2D"/>
    <w:rsid w:val="001C5DAD"/>
    <w:rsid w:val="001C7DE1"/>
    <w:rsid w:val="001E1E42"/>
    <w:rsid w:val="001E21CC"/>
    <w:rsid w:val="001E2546"/>
    <w:rsid w:val="001F37AF"/>
    <w:rsid w:val="00202F3B"/>
    <w:rsid w:val="002054D2"/>
    <w:rsid w:val="00220872"/>
    <w:rsid w:val="002324FC"/>
    <w:rsid w:val="00237FEE"/>
    <w:rsid w:val="00245249"/>
    <w:rsid w:val="00250A62"/>
    <w:rsid w:val="0026468D"/>
    <w:rsid w:val="002817D5"/>
    <w:rsid w:val="00282074"/>
    <w:rsid w:val="0029048E"/>
    <w:rsid w:val="002A3ED4"/>
    <w:rsid w:val="002B197F"/>
    <w:rsid w:val="002B55A4"/>
    <w:rsid w:val="002B55BC"/>
    <w:rsid w:val="002B5A9C"/>
    <w:rsid w:val="002C375F"/>
    <w:rsid w:val="002C4228"/>
    <w:rsid w:val="002D22D2"/>
    <w:rsid w:val="002D3E08"/>
    <w:rsid w:val="002D463F"/>
    <w:rsid w:val="002D7A0F"/>
    <w:rsid w:val="002E7CA8"/>
    <w:rsid w:val="002F4641"/>
    <w:rsid w:val="003008AC"/>
    <w:rsid w:val="003011D0"/>
    <w:rsid w:val="00313F1B"/>
    <w:rsid w:val="00314131"/>
    <w:rsid w:val="00316805"/>
    <w:rsid w:val="00327951"/>
    <w:rsid w:val="003362B3"/>
    <w:rsid w:val="00337026"/>
    <w:rsid w:val="00337945"/>
    <w:rsid w:val="00343BE3"/>
    <w:rsid w:val="003677F2"/>
    <w:rsid w:val="0037198B"/>
    <w:rsid w:val="00383CC1"/>
    <w:rsid w:val="00394011"/>
    <w:rsid w:val="00394A31"/>
    <w:rsid w:val="003A0461"/>
    <w:rsid w:val="003A27E7"/>
    <w:rsid w:val="003B03A0"/>
    <w:rsid w:val="003B5025"/>
    <w:rsid w:val="003B5503"/>
    <w:rsid w:val="003B6FD6"/>
    <w:rsid w:val="003B7532"/>
    <w:rsid w:val="003C0567"/>
    <w:rsid w:val="003C12A4"/>
    <w:rsid w:val="003C3556"/>
    <w:rsid w:val="003C5513"/>
    <w:rsid w:val="003C5AC0"/>
    <w:rsid w:val="003D2A24"/>
    <w:rsid w:val="003D5502"/>
    <w:rsid w:val="003D61CA"/>
    <w:rsid w:val="003D6BB9"/>
    <w:rsid w:val="003E1600"/>
    <w:rsid w:val="003E4D97"/>
    <w:rsid w:val="003E658F"/>
    <w:rsid w:val="003F2C66"/>
    <w:rsid w:val="003F4E88"/>
    <w:rsid w:val="003F5634"/>
    <w:rsid w:val="00413E5C"/>
    <w:rsid w:val="0042087B"/>
    <w:rsid w:val="00423D70"/>
    <w:rsid w:val="0042562E"/>
    <w:rsid w:val="00427B8A"/>
    <w:rsid w:val="00435DD0"/>
    <w:rsid w:val="00446016"/>
    <w:rsid w:val="0044647F"/>
    <w:rsid w:val="00453340"/>
    <w:rsid w:val="0045554D"/>
    <w:rsid w:val="00460EFA"/>
    <w:rsid w:val="0047075B"/>
    <w:rsid w:val="00474B2C"/>
    <w:rsid w:val="0049792E"/>
    <w:rsid w:val="004A1FFC"/>
    <w:rsid w:val="004A67E1"/>
    <w:rsid w:val="004C036A"/>
    <w:rsid w:val="004C0C4E"/>
    <w:rsid w:val="004C1D5D"/>
    <w:rsid w:val="004E0439"/>
    <w:rsid w:val="004E70A6"/>
    <w:rsid w:val="004F7346"/>
    <w:rsid w:val="00502CC9"/>
    <w:rsid w:val="005129F0"/>
    <w:rsid w:val="005204A1"/>
    <w:rsid w:val="00520C2A"/>
    <w:rsid w:val="00524879"/>
    <w:rsid w:val="00530CFC"/>
    <w:rsid w:val="00533F6D"/>
    <w:rsid w:val="0053436D"/>
    <w:rsid w:val="00542E2C"/>
    <w:rsid w:val="0054380B"/>
    <w:rsid w:val="005446A7"/>
    <w:rsid w:val="00544ED1"/>
    <w:rsid w:val="005536EB"/>
    <w:rsid w:val="005625A9"/>
    <w:rsid w:val="00571174"/>
    <w:rsid w:val="00572412"/>
    <w:rsid w:val="00572B84"/>
    <w:rsid w:val="00580E89"/>
    <w:rsid w:val="00582125"/>
    <w:rsid w:val="00590EB8"/>
    <w:rsid w:val="005A02CD"/>
    <w:rsid w:val="005A118C"/>
    <w:rsid w:val="005B00D9"/>
    <w:rsid w:val="005B12BC"/>
    <w:rsid w:val="005B30D1"/>
    <w:rsid w:val="005B35EA"/>
    <w:rsid w:val="005B6803"/>
    <w:rsid w:val="005B6EA7"/>
    <w:rsid w:val="005C2FE6"/>
    <w:rsid w:val="005D7B0E"/>
    <w:rsid w:val="005E655E"/>
    <w:rsid w:val="005E7322"/>
    <w:rsid w:val="005F39C2"/>
    <w:rsid w:val="005F5BB0"/>
    <w:rsid w:val="005F6F6A"/>
    <w:rsid w:val="00607E5A"/>
    <w:rsid w:val="00614811"/>
    <w:rsid w:val="006253CB"/>
    <w:rsid w:val="006420D7"/>
    <w:rsid w:val="00642A6E"/>
    <w:rsid w:val="00646B76"/>
    <w:rsid w:val="00650FF4"/>
    <w:rsid w:val="006562DB"/>
    <w:rsid w:val="0066316F"/>
    <w:rsid w:val="006634BF"/>
    <w:rsid w:val="006643E1"/>
    <w:rsid w:val="00671B90"/>
    <w:rsid w:val="00674D68"/>
    <w:rsid w:val="00677FDA"/>
    <w:rsid w:val="006843C4"/>
    <w:rsid w:val="00686443"/>
    <w:rsid w:val="00687843"/>
    <w:rsid w:val="00697C57"/>
    <w:rsid w:val="006A2F0B"/>
    <w:rsid w:val="006A456B"/>
    <w:rsid w:val="006A5EA7"/>
    <w:rsid w:val="006C4FAD"/>
    <w:rsid w:val="006D4209"/>
    <w:rsid w:val="006E02B9"/>
    <w:rsid w:val="006E6CD0"/>
    <w:rsid w:val="006F454B"/>
    <w:rsid w:val="006F5C2B"/>
    <w:rsid w:val="00712057"/>
    <w:rsid w:val="00714CB6"/>
    <w:rsid w:val="00715050"/>
    <w:rsid w:val="00715686"/>
    <w:rsid w:val="00725AA3"/>
    <w:rsid w:val="007268A4"/>
    <w:rsid w:val="00733B7E"/>
    <w:rsid w:val="007344CA"/>
    <w:rsid w:val="0073600F"/>
    <w:rsid w:val="007606D7"/>
    <w:rsid w:val="00767953"/>
    <w:rsid w:val="007721C3"/>
    <w:rsid w:val="007744CF"/>
    <w:rsid w:val="0077499E"/>
    <w:rsid w:val="0077668C"/>
    <w:rsid w:val="007849D3"/>
    <w:rsid w:val="007900DB"/>
    <w:rsid w:val="007903B8"/>
    <w:rsid w:val="007932FF"/>
    <w:rsid w:val="007A1B79"/>
    <w:rsid w:val="007A3940"/>
    <w:rsid w:val="007A5A37"/>
    <w:rsid w:val="007A5E86"/>
    <w:rsid w:val="007A625B"/>
    <w:rsid w:val="007A7320"/>
    <w:rsid w:val="007B0445"/>
    <w:rsid w:val="007B17E8"/>
    <w:rsid w:val="007B4D26"/>
    <w:rsid w:val="007C0988"/>
    <w:rsid w:val="007C7B5E"/>
    <w:rsid w:val="007D3C00"/>
    <w:rsid w:val="007D61FD"/>
    <w:rsid w:val="007E1859"/>
    <w:rsid w:val="007F1971"/>
    <w:rsid w:val="007F2512"/>
    <w:rsid w:val="007F3A51"/>
    <w:rsid w:val="007F42AE"/>
    <w:rsid w:val="00802C9E"/>
    <w:rsid w:val="00805321"/>
    <w:rsid w:val="008066C0"/>
    <w:rsid w:val="00810426"/>
    <w:rsid w:val="00812AF5"/>
    <w:rsid w:val="0081606C"/>
    <w:rsid w:val="00821DD9"/>
    <w:rsid w:val="00824B84"/>
    <w:rsid w:val="00827448"/>
    <w:rsid w:val="00831463"/>
    <w:rsid w:val="00834F59"/>
    <w:rsid w:val="00840163"/>
    <w:rsid w:val="0084350C"/>
    <w:rsid w:val="00843645"/>
    <w:rsid w:val="00845B77"/>
    <w:rsid w:val="008631A1"/>
    <w:rsid w:val="008668E9"/>
    <w:rsid w:val="00866F7C"/>
    <w:rsid w:val="008705D6"/>
    <w:rsid w:val="0087229B"/>
    <w:rsid w:val="00877B9A"/>
    <w:rsid w:val="00880BDC"/>
    <w:rsid w:val="00895A88"/>
    <w:rsid w:val="008A2F1B"/>
    <w:rsid w:val="008A3B0E"/>
    <w:rsid w:val="008B25E1"/>
    <w:rsid w:val="008C1D28"/>
    <w:rsid w:val="008C47ED"/>
    <w:rsid w:val="008D3D02"/>
    <w:rsid w:val="008D432B"/>
    <w:rsid w:val="008E2C24"/>
    <w:rsid w:val="008E4D82"/>
    <w:rsid w:val="008F7E52"/>
    <w:rsid w:val="00904C74"/>
    <w:rsid w:val="009059D1"/>
    <w:rsid w:val="00906212"/>
    <w:rsid w:val="0091138B"/>
    <w:rsid w:val="00917804"/>
    <w:rsid w:val="0092685B"/>
    <w:rsid w:val="00927132"/>
    <w:rsid w:val="00927273"/>
    <w:rsid w:val="00930D6F"/>
    <w:rsid w:val="00940DB7"/>
    <w:rsid w:val="00950356"/>
    <w:rsid w:val="00956F03"/>
    <w:rsid w:val="00957ED0"/>
    <w:rsid w:val="00984BA7"/>
    <w:rsid w:val="00986956"/>
    <w:rsid w:val="00986B4C"/>
    <w:rsid w:val="009A0A16"/>
    <w:rsid w:val="009A21CE"/>
    <w:rsid w:val="009A3D63"/>
    <w:rsid w:val="009A682D"/>
    <w:rsid w:val="009C4063"/>
    <w:rsid w:val="009C5A2B"/>
    <w:rsid w:val="009D02CB"/>
    <w:rsid w:val="009D0837"/>
    <w:rsid w:val="009D27D0"/>
    <w:rsid w:val="009D761F"/>
    <w:rsid w:val="009D7843"/>
    <w:rsid w:val="009F2122"/>
    <w:rsid w:val="009F54D5"/>
    <w:rsid w:val="00A02A44"/>
    <w:rsid w:val="00A04961"/>
    <w:rsid w:val="00A0560E"/>
    <w:rsid w:val="00A069E3"/>
    <w:rsid w:val="00A11563"/>
    <w:rsid w:val="00A15501"/>
    <w:rsid w:val="00A17254"/>
    <w:rsid w:val="00A17557"/>
    <w:rsid w:val="00A232C2"/>
    <w:rsid w:val="00A23ECE"/>
    <w:rsid w:val="00A24177"/>
    <w:rsid w:val="00A25728"/>
    <w:rsid w:val="00A30DBD"/>
    <w:rsid w:val="00A36186"/>
    <w:rsid w:val="00A41312"/>
    <w:rsid w:val="00A54241"/>
    <w:rsid w:val="00A5620B"/>
    <w:rsid w:val="00A57191"/>
    <w:rsid w:val="00A579B8"/>
    <w:rsid w:val="00A626DE"/>
    <w:rsid w:val="00A6349D"/>
    <w:rsid w:val="00A63E93"/>
    <w:rsid w:val="00A64268"/>
    <w:rsid w:val="00A64EBA"/>
    <w:rsid w:val="00A66AF7"/>
    <w:rsid w:val="00A8028F"/>
    <w:rsid w:val="00A80E2E"/>
    <w:rsid w:val="00A83E40"/>
    <w:rsid w:val="00A936E9"/>
    <w:rsid w:val="00AA7975"/>
    <w:rsid w:val="00AB4F09"/>
    <w:rsid w:val="00AD3546"/>
    <w:rsid w:val="00AE1D04"/>
    <w:rsid w:val="00AE7952"/>
    <w:rsid w:val="00AF0D53"/>
    <w:rsid w:val="00AF3CF2"/>
    <w:rsid w:val="00B03186"/>
    <w:rsid w:val="00B10C2C"/>
    <w:rsid w:val="00B111CC"/>
    <w:rsid w:val="00B1764C"/>
    <w:rsid w:val="00B2045C"/>
    <w:rsid w:val="00B25D9A"/>
    <w:rsid w:val="00B27A39"/>
    <w:rsid w:val="00B43312"/>
    <w:rsid w:val="00B45FE2"/>
    <w:rsid w:val="00B6272B"/>
    <w:rsid w:val="00B64B91"/>
    <w:rsid w:val="00B72C64"/>
    <w:rsid w:val="00B74D8C"/>
    <w:rsid w:val="00B81662"/>
    <w:rsid w:val="00B950A4"/>
    <w:rsid w:val="00B95A8C"/>
    <w:rsid w:val="00B96391"/>
    <w:rsid w:val="00BA65D0"/>
    <w:rsid w:val="00BA7FE3"/>
    <w:rsid w:val="00BB0BBB"/>
    <w:rsid w:val="00BB32A7"/>
    <w:rsid w:val="00BB743B"/>
    <w:rsid w:val="00BB7B1D"/>
    <w:rsid w:val="00BC73D7"/>
    <w:rsid w:val="00BD0B12"/>
    <w:rsid w:val="00BD1435"/>
    <w:rsid w:val="00BD3F1A"/>
    <w:rsid w:val="00BE5533"/>
    <w:rsid w:val="00BF0185"/>
    <w:rsid w:val="00BF37A3"/>
    <w:rsid w:val="00C00A2F"/>
    <w:rsid w:val="00C01E38"/>
    <w:rsid w:val="00C03840"/>
    <w:rsid w:val="00C13A34"/>
    <w:rsid w:val="00C164EF"/>
    <w:rsid w:val="00C16A6D"/>
    <w:rsid w:val="00C32A89"/>
    <w:rsid w:val="00C36EBB"/>
    <w:rsid w:val="00C40CDF"/>
    <w:rsid w:val="00C47FB6"/>
    <w:rsid w:val="00C519EB"/>
    <w:rsid w:val="00C52D77"/>
    <w:rsid w:val="00C55D69"/>
    <w:rsid w:val="00C6528E"/>
    <w:rsid w:val="00C92102"/>
    <w:rsid w:val="00C93A7B"/>
    <w:rsid w:val="00C95319"/>
    <w:rsid w:val="00C9543C"/>
    <w:rsid w:val="00C95607"/>
    <w:rsid w:val="00CA18DE"/>
    <w:rsid w:val="00CA3947"/>
    <w:rsid w:val="00CB3D3A"/>
    <w:rsid w:val="00CC54D6"/>
    <w:rsid w:val="00CC60CB"/>
    <w:rsid w:val="00CD3F11"/>
    <w:rsid w:val="00CE04FE"/>
    <w:rsid w:val="00CE186E"/>
    <w:rsid w:val="00CE6EB2"/>
    <w:rsid w:val="00CF5335"/>
    <w:rsid w:val="00CF7240"/>
    <w:rsid w:val="00D05D5D"/>
    <w:rsid w:val="00D12A3A"/>
    <w:rsid w:val="00D16249"/>
    <w:rsid w:val="00D23AB3"/>
    <w:rsid w:val="00D3361E"/>
    <w:rsid w:val="00D37FC0"/>
    <w:rsid w:val="00D412A5"/>
    <w:rsid w:val="00D440A2"/>
    <w:rsid w:val="00D45502"/>
    <w:rsid w:val="00D45E33"/>
    <w:rsid w:val="00D5067F"/>
    <w:rsid w:val="00D5512C"/>
    <w:rsid w:val="00D70A81"/>
    <w:rsid w:val="00D737F8"/>
    <w:rsid w:val="00D749EA"/>
    <w:rsid w:val="00D77EF9"/>
    <w:rsid w:val="00D80402"/>
    <w:rsid w:val="00D8442A"/>
    <w:rsid w:val="00DA52AB"/>
    <w:rsid w:val="00DB2A04"/>
    <w:rsid w:val="00DB40C1"/>
    <w:rsid w:val="00DC5C4B"/>
    <w:rsid w:val="00DD5319"/>
    <w:rsid w:val="00DD5589"/>
    <w:rsid w:val="00DD68A1"/>
    <w:rsid w:val="00DE1884"/>
    <w:rsid w:val="00DE1BDB"/>
    <w:rsid w:val="00DE42CC"/>
    <w:rsid w:val="00DE59FC"/>
    <w:rsid w:val="00DF2E01"/>
    <w:rsid w:val="00DF6550"/>
    <w:rsid w:val="00E12F7C"/>
    <w:rsid w:val="00E20A6C"/>
    <w:rsid w:val="00E20C12"/>
    <w:rsid w:val="00E27EA0"/>
    <w:rsid w:val="00E341F5"/>
    <w:rsid w:val="00E43C21"/>
    <w:rsid w:val="00E46748"/>
    <w:rsid w:val="00E561DD"/>
    <w:rsid w:val="00E568C9"/>
    <w:rsid w:val="00E62DBF"/>
    <w:rsid w:val="00E71182"/>
    <w:rsid w:val="00E71191"/>
    <w:rsid w:val="00E714F7"/>
    <w:rsid w:val="00E71E0B"/>
    <w:rsid w:val="00E82DDF"/>
    <w:rsid w:val="00E8345D"/>
    <w:rsid w:val="00E858B4"/>
    <w:rsid w:val="00E90D49"/>
    <w:rsid w:val="00E94890"/>
    <w:rsid w:val="00E94E76"/>
    <w:rsid w:val="00EA3B36"/>
    <w:rsid w:val="00EA6553"/>
    <w:rsid w:val="00EA6FEB"/>
    <w:rsid w:val="00EA78BF"/>
    <w:rsid w:val="00EB5463"/>
    <w:rsid w:val="00EC1629"/>
    <w:rsid w:val="00EC31DA"/>
    <w:rsid w:val="00ED1A49"/>
    <w:rsid w:val="00ED46B7"/>
    <w:rsid w:val="00EE1484"/>
    <w:rsid w:val="00EF0652"/>
    <w:rsid w:val="00EF5F25"/>
    <w:rsid w:val="00EF71BD"/>
    <w:rsid w:val="00F01F8D"/>
    <w:rsid w:val="00F02BBF"/>
    <w:rsid w:val="00F1659D"/>
    <w:rsid w:val="00F27A4E"/>
    <w:rsid w:val="00F31FA1"/>
    <w:rsid w:val="00F3793F"/>
    <w:rsid w:val="00F533E9"/>
    <w:rsid w:val="00F64F47"/>
    <w:rsid w:val="00F73ECD"/>
    <w:rsid w:val="00F8222F"/>
    <w:rsid w:val="00F834A8"/>
    <w:rsid w:val="00F83ADC"/>
    <w:rsid w:val="00F94A87"/>
    <w:rsid w:val="00FA6BB5"/>
    <w:rsid w:val="00FC0C5A"/>
    <w:rsid w:val="00FC4E9B"/>
    <w:rsid w:val="00FC7490"/>
    <w:rsid w:val="00FD4FC6"/>
    <w:rsid w:val="00FE31E6"/>
    <w:rsid w:val="00FE4AAD"/>
    <w:rsid w:val="00FE59FD"/>
    <w:rsid w:val="00FF1573"/>
    <w:rsid w:val="00FF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2B"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basedOn w:val="a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next w:val="a"/>
    <w:link w:val="af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337945"/>
    <w:pPr>
      <w:tabs>
        <w:tab w:val="left" w:pos="851"/>
        <w:tab w:val="right" w:leader="dot" w:pos="9345"/>
      </w:tabs>
      <w:spacing w:after="0" w:line="360" w:lineRule="auto"/>
      <w:ind w:left="851" w:hanging="425"/>
      <w:jc w:val="both"/>
    </w:pPr>
    <w:rPr>
      <w:rFonts w:ascii="Calibri" w:eastAsia="Times New Roman" w:hAnsi="Calibri" w:cs="Times New Roman"/>
    </w:rPr>
  </w:style>
  <w:style w:type="character" w:styleId="af0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8066C0"/>
    <w:pPr>
      <w:tabs>
        <w:tab w:val="left" w:pos="851"/>
        <w:tab w:val="right" w:leader="dot" w:pos="9344"/>
      </w:tabs>
      <w:ind w:left="851" w:hanging="425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3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3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rsid w:val="00166AF6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_Обычный Знак"/>
    <w:basedOn w:val="a0"/>
    <w:link w:val="S1"/>
    <w:rsid w:val="00166AF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631A1"/>
    <w:pPr>
      <w:tabs>
        <w:tab w:val="left" w:pos="880"/>
        <w:tab w:val="right" w:leader="dot" w:pos="9344"/>
      </w:tabs>
      <w:ind w:left="786" w:hanging="36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4">
    <w:name w:val="Body Text"/>
    <w:aliases w:val="Знак1 Знак"/>
    <w:basedOn w:val="a"/>
    <w:link w:val="af5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5">
    <w:name w:val="Основной текст Знак"/>
    <w:aliases w:val="Знак1 Знак Знак"/>
    <w:basedOn w:val="a0"/>
    <w:link w:val="af4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8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3F563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3F5634"/>
    <w:rPr>
      <w:color w:val="5A5A5A" w:themeColor="text1" w:themeTint="A5"/>
      <w:spacing w:val="15"/>
    </w:rPr>
  </w:style>
  <w:style w:type="paragraph" w:styleId="afb">
    <w:name w:val="TOC Heading"/>
    <w:basedOn w:val="1"/>
    <w:next w:val="a"/>
    <w:uiPriority w:val="39"/>
    <w:unhideWhenUsed/>
    <w:qFormat/>
    <w:rsid w:val="00C6528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ConsNormal">
    <w:name w:val="ConsNormal"/>
    <w:rsid w:val="000166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spelle">
    <w:name w:val="spelle"/>
    <w:basedOn w:val="a0"/>
    <w:rsid w:val="00016666"/>
  </w:style>
  <w:style w:type="character" w:customStyle="1" w:styleId="grame">
    <w:name w:val="grame"/>
    <w:basedOn w:val="a0"/>
    <w:rsid w:val="00016666"/>
  </w:style>
  <w:style w:type="paragraph" w:customStyle="1" w:styleId="14">
    <w:name w:val="Абзац списка1"/>
    <w:basedOn w:val="a"/>
    <w:rsid w:val="00D05D5D"/>
    <w:pPr>
      <w:ind w:left="720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"/>
    <w:basedOn w:val="a0"/>
    <w:rsid w:val="00D05D5D"/>
  </w:style>
  <w:style w:type="paragraph" w:customStyle="1" w:styleId="p7">
    <w:name w:val="p7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1">
    <w:name w:val="s3"/>
    <w:basedOn w:val="a0"/>
    <w:rsid w:val="00D05D5D"/>
  </w:style>
  <w:style w:type="paragraph" w:customStyle="1" w:styleId="p9">
    <w:name w:val="p9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Знак3 Знак Знак Знак"/>
    <w:basedOn w:val="a"/>
    <w:rsid w:val="00D05D5D"/>
    <w:pPr>
      <w:widowControl w:val="0"/>
      <w:tabs>
        <w:tab w:val="num" w:pos="432"/>
      </w:tabs>
      <w:spacing w:before="120" w:after="160" w:line="240" w:lineRule="auto"/>
      <w:ind w:left="432" w:hanging="432"/>
      <w:jc w:val="both"/>
    </w:pPr>
    <w:rPr>
      <w:rFonts w:ascii="Courier New" w:eastAsia="Courier New" w:hAnsi="Courier New" w:cs="Courier New"/>
      <w:b/>
      <w:caps/>
      <w:color w:val="000000"/>
      <w:sz w:val="32"/>
      <w:szCs w:val="32"/>
      <w:lang w:val="en-US" w:eastAsia="en-US"/>
    </w:rPr>
  </w:style>
  <w:style w:type="paragraph" w:customStyle="1" w:styleId="afc">
    <w:name w:val="Нормальный (таблица)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6"/>
      <w:szCs w:val="26"/>
    </w:rPr>
  </w:style>
  <w:style w:type="paragraph" w:customStyle="1" w:styleId="afd">
    <w:name w:val="Прижатый влево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paragraph" w:styleId="afe">
    <w:name w:val="Normal (Web)"/>
    <w:basedOn w:val="a"/>
    <w:uiPriority w:val="99"/>
    <w:rsid w:val="009A3D63"/>
    <w:pPr>
      <w:spacing w:after="0" w:line="360" w:lineRule="auto"/>
      <w:ind w:left="1080" w:firstLine="709"/>
      <w:jc w:val="both"/>
    </w:pPr>
    <w:rPr>
      <w:rFonts w:ascii="Times New Roman" w:eastAsia="Times New Roman" w:hAnsi="Times New Roman" w:cs="Times New Roman"/>
      <w:spacing w:val="-5"/>
      <w:sz w:val="28"/>
      <w:szCs w:val="28"/>
      <w:lang w:eastAsia="en-US"/>
    </w:rPr>
  </w:style>
  <w:style w:type="paragraph" w:customStyle="1" w:styleId="33">
    <w:name w:val="Абзац списка3"/>
    <w:basedOn w:val="a"/>
    <w:rsid w:val="009A3D63"/>
    <w:pPr>
      <w:ind w:left="720"/>
    </w:pPr>
    <w:rPr>
      <w:rFonts w:ascii="Calibri" w:eastAsia="Times New Roman" w:hAnsi="Calibri" w:cs="Calibri"/>
    </w:rPr>
  </w:style>
  <w:style w:type="paragraph" w:customStyle="1" w:styleId="15">
    <w:name w:val="Указатель1"/>
    <w:basedOn w:val="a"/>
    <w:rsid w:val="00B74D8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basedOn w:val="a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Title"/>
    <w:basedOn w:val="a"/>
    <w:next w:val="a"/>
    <w:link w:val="af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337945"/>
    <w:pPr>
      <w:tabs>
        <w:tab w:val="left" w:pos="851"/>
        <w:tab w:val="right" w:leader="dot" w:pos="9345"/>
      </w:tabs>
      <w:spacing w:after="0" w:line="360" w:lineRule="auto"/>
      <w:ind w:left="851" w:hanging="425"/>
      <w:jc w:val="both"/>
    </w:pPr>
    <w:rPr>
      <w:rFonts w:ascii="Calibri" w:eastAsia="Times New Roman" w:hAnsi="Calibri" w:cs="Times New Roman"/>
    </w:rPr>
  </w:style>
  <w:style w:type="character" w:styleId="af0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8066C0"/>
    <w:pPr>
      <w:tabs>
        <w:tab w:val="left" w:pos="851"/>
        <w:tab w:val="right" w:leader="dot" w:pos="9344"/>
      </w:tabs>
      <w:ind w:left="851" w:hanging="425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3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3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rsid w:val="00166AF6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_Обычный Знак"/>
    <w:basedOn w:val="a0"/>
    <w:link w:val="S1"/>
    <w:rsid w:val="00166AF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631A1"/>
    <w:pPr>
      <w:tabs>
        <w:tab w:val="left" w:pos="880"/>
        <w:tab w:val="right" w:leader="dot" w:pos="9344"/>
      </w:tabs>
      <w:ind w:left="786" w:hanging="36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4">
    <w:name w:val="Body Text"/>
    <w:aliases w:val="Знак1 Знак"/>
    <w:basedOn w:val="a"/>
    <w:link w:val="af5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5">
    <w:name w:val="Основной текст Знак"/>
    <w:aliases w:val="Знак1 Знак Знак"/>
    <w:basedOn w:val="a0"/>
    <w:link w:val="af4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8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3F563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3F5634"/>
    <w:rPr>
      <w:color w:val="5A5A5A" w:themeColor="text1" w:themeTint="A5"/>
      <w:spacing w:val="15"/>
    </w:rPr>
  </w:style>
  <w:style w:type="paragraph" w:styleId="afb">
    <w:name w:val="TOC Heading"/>
    <w:basedOn w:val="1"/>
    <w:next w:val="a"/>
    <w:uiPriority w:val="39"/>
    <w:unhideWhenUsed/>
    <w:qFormat/>
    <w:rsid w:val="00C6528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ConsNormal">
    <w:name w:val="ConsNormal"/>
    <w:rsid w:val="000166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spelle">
    <w:name w:val="spelle"/>
    <w:basedOn w:val="a0"/>
    <w:rsid w:val="00016666"/>
  </w:style>
  <w:style w:type="character" w:customStyle="1" w:styleId="grame">
    <w:name w:val="grame"/>
    <w:basedOn w:val="a0"/>
    <w:rsid w:val="00016666"/>
  </w:style>
  <w:style w:type="paragraph" w:customStyle="1" w:styleId="14">
    <w:name w:val="Абзац списка1"/>
    <w:basedOn w:val="a"/>
    <w:rsid w:val="00D05D5D"/>
    <w:pPr>
      <w:ind w:left="720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"/>
    <w:basedOn w:val="a0"/>
    <w:rsid w:val="00D05D5D"/>
  </w:style>
  <w:style w:type="paragraph" w:customStyle="1" w:styleId="p7">
    <w:name w:val="p7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1">
    <w:name w:val="s3"/>
    <w:basedOn w:val="a0"/>
    <w:rsid w:val="00D05D5D"/>
  </w:style>
  <w:style w:type="paragraph" w:customStyle="1" w:styleId="p9">
    <w:name w:val="p9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Знак3 Знак Знак Знак"/>
    <w:basedOn w:val="a"/>
    <w:rsid w:val="00D05D5D"/>
    <w:pPr>
      <w:widowControl w:val="0"/>
      <w:tabs>
        <w:tab w:val="num" w:pos="432"/>
      </w:tabs>
      <w:spacing w:before="120" w:after="160" w:line="240" w:lineRule="auto"/>
      <w:ind w:left="432" w:hanging="432"/>
      <w:jc w:val="both"/>
    </w:pPr>
    <w:rPr>
      <w:rFonts w:ascii="Courier New" w:eastAsia="Courier New" w:hAnsi="Courier New" w:cs="Courier New"/>
      <w:b/>
      <w:caps/>
      <w:color w:val="000000"/>
      <w:sz w:val="32"/>
      <w:szCs w:val="32"/>
      <w:lang w:val="en-US" w:eastAsia="en-US"/>
    </w:rPr>
  </w:style>
  <w:style w:type="paragraph" w:customStyle="1" w:styleId="afc">
    <w:name w:val="Нормальный (таблица)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6"/>
      <w:szCs w:val="26"/>
    </w:rPr>
  </w:style>
  <w:style w:type="paragraph" w:customStyle="1" w:styleId="afd">
    <w:name w:val="Прижатый влево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paragraph" w:styleId="afe">
    <w:name w:val="Normal (Web)"/>
    <w:basedOn w:val="a"/>
    <w:uiPriority w:val="99"/>
    <w:rsid w:val="009A3D63"/>
    <w:pPr>
      <w:spacing w:after="0" w:line="360" w:lineRule="auto"/>
      <w:ind w:left="1080" w:firstLine="709"/>
      <w:jc w:val="both"/>
    </w:pPr>
    <w:rPr>
      <w:rFonts w:ascii="Times New Roman" w:eastAsia="Times New Roman" w:hAnsi="Times New Roman" w:cs="Times New Roman"/>
      <w:spacing w:val="-5"/>
      <w:sz w:val="28"/>
      <w:szCs w:val="28"/>
      <w:lang w:eastAsia="en-US"/>
    </w:rPr>
  </w:style>
  <w:style w:type="paragraph" w:customStyle="1" w:styleId="33">
    <w:name w:val="Абзац списка3"/>
    <w:basedOn w:val="a"/>
    <w:rsid w:val="009A3D63"/>
    <w:pPr>
      <w:ind w:left="720"/>
    </w:pPr>
    <w:rPr>
      <w:rFonts w:ascii="Calibri" w:eastAsia="Times New Roman" w:hAnsi="Calibri" w:cs="Calibri"/>
    </w:rPr>
  </w:style>
  <w:style w:type="paragraph" w:customStyle="1" w:styleId="15">
    <w:name w:val="Указатель1"/>
    <w:basedOn w:val="a"/>
    <w:rsid w:val="00B74D8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rosreest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29695-F7BC-488F-AF75-300C0BA6F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13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Новосергиевский поссовет. Генеральный</vt:lpstr>
    </vt:vector>
  </TitlesOfParts>
  <Company>Geograd</Company>
  <LinksUpToDate>false</LinksUpToDate>
  <CharactersWithSpaces>17272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Новосергиевский поссовет. Генеральный</dc:title>
  <dc:creator>абрашина</dc:creator>
  <cp:lastModifiedBy>Специалист</cp:lastModifiedBy>
  <cp:revision>196</cp:revision>
  <cp:lastPrinted>2020-06-25T04:59:00Z</cp:lastPrinted>
  <dcterms:created xsi:type="dcterms:W3CDTF">2015-01-23T06:28:00Z</dcterms:created>
  <dcterms:modified xsi:type="dcterms:W3CDTF">2020-06-25T04:59:00Z</dcterms:modified>
</cp:coreProperties>
</file>